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633" w:rsidRPr="00910633" w:rsidRDefault="00910633" w:rsidP="00910633">
      <w:pPr>
        <w:shd w:val="clear" w:color="auto" w:fill="FFFFFF"/>
        <w:spacing w:before="210" w:after="0" w:line="360" w:lineRule="atLeast"/>
        <w:jc w:val="righ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Утверждено</w:t>
      </w:r>
    </w:p>
    <w:p w:rsidR="00910633" w:rsidRPr="00910633" w:rsidRDefault="00910633" w:rsidP="00910633">
      <w:pPr>
        <w:shd w:val="clear" w:color="auto" w:fill="FFFFFF"/>
        <w:spacing w:after="0" w:line="360" w:lineRule="atLeast"/>
        <w:jc w:val="righ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постановлением Правительства</w:t>
      </w:r>
    </w:p>
    <w:p w:rsidR="00910633" w:rsidRPr="00910633" w:rsidRDefault="00910633" w:rsidP="00910633">
      <w:pPr>
        <w:shd w:val="clear" w:color="auto" w:fill="FFFFFF"/>
        <w:spacing w:after="0" w:line="360" w:lineRule="atLeast"/>
        <w:jc w:val="righ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Российской Федерации</w:t>
      </w:r>
    </w:p>
    <w:p w:rsidR="00910633" w:rsidRPr="00910633" w:rsidRDefault="00910633" w:rsidP="00910633">
      <w:pPr>
        <w:shd w:val="clear" w:color="auto" w:fill="FFFFFF"/>
        <w:spacing w:after="0" w:line="360" w:lineRule="atLeast"/>
        <w:jc w:val="righ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от 18 сентября 2020 г. N 1490</w:t>
      </w:r>
    </w:p>
    <w:p w:rsidR="00910633" w:rsidRPr="00910633" w:rsidRDefault="00910633" w:rsidP="00910633">
      <w:pPr>
        <w:shd w:val="clear" w:color="auto" w:fill="FFFFFF"/>
        <w:spacing w:after="0" w:line="450" w:lineRule="atLeast"/>
        <w:outlineLvl w:val="0"/>
        <w:rPr>
          <w:rFonts w:ascii="Arial" w:eastAsia="Times New Roman" w:hAnsi="Arial" w:cs="Arial"/>
          <w:b/>
          <w:bCs/>
          <w:color w:val="000000"/>
          <w:kern w:val="36"/>
          <w:sz w:val="30"/>
          <w:szCs w:val="30"/>
          <w:lang w:eastAsia="ru-RU"/>
        </w:rPr>
      </w:pPr>
      <w:r w:rsidRPr="00910633">
        <w:rPr>
          <w:rFonts w:ascii="Arial" w:eastAsia="Times New Roman" w:hAnsi="Arial" w:cs="Arial"/>
          <w:b/>
          <w:bCs/>
          <w:color w:val="000000"/>
          <w:kern w:val="36"/>
          <w:sz w:val="30"/>
          <w:szCs w:val="30"/>
          <w:lang w:eastAsia="ru-RU"/>
        </w:rPr>
        <w:t>ПОЛОЖЕНИЕ О ЛИЦЕНЗИРОВАНИИ ОБРАЗОВАТЕЛЬНОЙ ДЕЯТЕЛЬНОСТИ</w:t>
      </w:r>
    </w:p>
    <w:p w:rsidR="00910633" w:rsidRPr="00910633" w:rsidRDefault="00910633" w:rsidP="00910633">
      <w:pPr>
        <w:shd w:val="clear" w:color="auto" w:fill="F4F3F8"/>
        <w:spacing w:after="0" w:line="330" w:lineRule="atLeast"/>
        <w:jc w:val="center"/>
        <w:rPr>
          <w:rFonts w:ascii="Times New Roman" w:eastAsia="Times New Roman" w:hAnsi="Times New Roman" w:cs="Times New Roman"/>
          <w:color w:val="0000FF"/>
          <w:sz w:val="28"/>
          <w:szCs w:val="28"/>
          <w:lang w:eastAsia="ru-RU"/>
        </w:rPr>
      </w:pPr>
      <w:r w:rsidRPr="00910633">
        <w:rPr>
          <w:rFonts w:ascii="Times New Roman" w:eastAsia="Times New Roman" w:hAnsi="Times New Roman" w:cs="Times New Roman"/>
          <w:color w:val="0000FF"/>
          <w:sz w:val="28"/>
          <w:szCs w:val="28"/>
          <w:lang w:eastAsia="ru-RU"/>
        </w:rPr>
        <w:t>Список изменяющих документов</w:t>
      </w:r>
    </w:p>
    <w:p w:rsidR="00910633" w:rsidRPr="00910633" w:rsidRDefault="00910633" w:rsidP="00910633">
      <w:pPr>
        <w:shd w:val="clear" w:color="auto" w:fill="F4F3F8"/>
        <w:spacing w:after="0" w:line="330" w:lineRule="atLeast"/>
        <w:jc w:val="center"/>
        <w:rPr>
          <w:rFonts w:ascii="Times New Roman" w:eastAsia="Times New Roman" w:hAnsi="Times New Roman" w:cs="Times New Roman"/>
          <w:color w:val="392C69"/>
          <w:sz w:val="28"/>
          <w:szCs w:val="28"/>
          <w:lang w:eastAsia="ru-RU"/>
        </w:rPr>
      </w:pPr>
      <w:r w:rsidRPr="00910633">
        <w:rPr>
          <w:rFonts w:ascii="Times New Roman" w:eastAsia="Times New Roman" w:hAnsi="Times New Roman" w:cs="Times New Roman"/>
          <w:color w:val="392C69"/>
          <w:sz w:val="28"/>
          <w:szCs w:val="28"/>
          <w:lang w:eastAsia="ru-RU"/>
        </w:rPr>
        <w:t>(в ред. Постановлений Правительства РФ от 28.07.2021 </w:t>
      </w:r>
      <w:hyperlink r:id="rId5" w:anchor="dst100005" w:history="1">
        <w:r w:rsidRPr="00910633">
          <w:rPr>
            <w:rFonts w:ascii="Times New Roman" w:eastAsia="Times New Roman" w:hAnsi="Times New Roman" w:cs="Times New Roman"/>
            <w:color w:val="0000FF"/>
            <w:sz w:val="28"/>
            <w:szCs w:val="28"/>
            <w:lang w:eastAsia="ru-RU"/>
          </w:rPr>
          <w:t>N 1270</w:t>
        </w:r>
      </w:hyperlink>
      <w:r w:rsidRPr="00910633">
        <w:rPr>
          <w:rFonts w:ascii="Times New Roman" w:eastAsia="Times New Roman" w:hAnsi="Times New Roman" w:cs="Times New Roman"/>
          <w:color w:val="392C69"/>
          <w:sz w:val="28"/>
          <w:szCs w:val="28"/>
          <w:lang w:eastAsia="ru-RU"/>
        </w:rPr>
        <w:t>,</w:t>
      </w:r>
    </w:p>
    <w:p w:rsidR="00910633" w:rsidRPr="00910633" w:rsidRDefault="00910633" w:rsidP="00910633">
      <w:pPr>
        <w:shd w:val="clear" w:color="auto" w:fill="F4F3F8"/>
        <w:spacing w:after="0" w:line="330" w:lineRule="atLeast"/>
        <w:jc w:val="center"/>
        <w:rPr>
          <w:rFonts w:ascii="Times New Roman" w:eastAsia="Times New Roman" w:hAnsi="Times New Roman" w:cs="Times New Roman"/>
          <w:color w:val="392C69"/>
          <w:sz w:val="28"/>
          <w:szCs w:val="28"/>
          <w:lang w:eastAsia="ru-RU"/>
        </w:rPr>
      </w:pPr>
      <w:r w:rsidRPr="00910633">
        <w:rPr>
          <w:rFonts w:ascii="Times New Roman" w:eastAsia="Times New Roman" w:hAnsi="Times New Roman" w:cs="Times New Roman"/>
          <w:color w:val="392C69"/>
          <w:sz w:val="28"/>
          <w:szCs w:val="28"/>
          <w:lang w:eastAsia="ru-RU"/>
        </w:rPr>
        <w:t>от 30.11.2021 </w:t>
      </w:r>
      <w:hyperlink r:id="rId6" w:anchor="dst100014" w:history="1">
        <w:r w:rsidRPr="00910633">
          <w:rPr>
            <w:rFonts w:ascii="Times New Roman" w:eastAsia="Times New Roman" w:hAnsi="Times New Roman" w:cs="Times New Roman"/>
            <w:color w:val="0000FF"/>
            <w:sz w:val="28"/>
            <w:szCs w:val="28"/>
            <w:lang w:eastAsia="ru-RU"/>
          </w:rPr>
          <w:t>N 2124</w:t>
        </w:r>
      </w:hyperlink>
      <w:r w:rsidRPr="00910633">
        <w:rPr>
          <w:rFonts w:ascii="Times New Roman" w:eastAsia="Times New Roman" w:hAnsi="Times New Roman" w:cs="Times New Roman"/>
          <w:color w:val="392C69"/>
          <w:sz w:val="28"/>
          <w:szCs w:val="28"/>
          <w:lang w:eastAsia="ru-RU"/>
        </w:rPr>
        <w:t>, от 12.09.2022 </w:t>
      </w:r>
      <w:hyperlink r:id="rId7" w:anchor="dst100005" w:history="1">
        <w:r w:rsidRPr="00910633">
          <w:rPr>
            <w:rFonts w:ascii="Times New Roman" w:eastAsia="Times New Roman" w:hAnsi="Times New Roman" w:cs="Times New Roman"/>
            <w:color w:val="0000FF"/>
            <w:sz w:val="28"/>
            <w:szCs w:val="28"/>
            <w:lang w:eastAsia="ru-RU"/>
          </w:rPr>
          <w:t>N 1593</w:t>
        </w:r>
      </w:hyperlink>
      <w:r w:rsidRPr="00910633">
        <w:rPr>
          <w:rFonts w:ascii="Times New Roman" w:eastAsia="Times New Roman" w:hAnsi="Times New Roman" w:cs="Times New Roman"/>
          <w:color w:val="392C69"/>
          <w:sz w:val="28"/>
          <w:szCs w:val="28"/>
          <w:lang w:eastAsia="ru-RU"/>
        </w:rPr>
        <w:t>, от 11.10.2023 </w:t>
      </w:r>
      <w:hyperlink r:id="rId8" w:anchor="dst100005" w:history="1">
        <w:r w:rsidRPr="00910633">
          <w:rPr>
            <w:rFonts w:ascii="Times New Roman" w:eastAsia="Times New Roman" w:hAnsi="Times New Roman" w:cs="Times New Roman"/>
            <w:color w:val="0000FF"/>
            <w:sz w:val="28"/>
            <w:szCs w:val="28"/>
            <w:lang w:eastAsia="ru-RU"/>
          </w:rPr>
          <w:t>N 1674</w:t>
        </w:r>
      </w:hyperlink>
      <w:r w:rsidRPr="00910633">
        <w:rPr>
          <w:rFonts w:ascii="Times New Roman" w:eastAsia="Times New Roman" w:hAnsi="Times New Roman" w:cs="Times New Roman"/>
          <w:color w:val="392C69"/>
          <w:sz w:val="28"/>
          <w:szCs w:val="28"/>
          <w:lang w:eastAsia="ru-RU"/>
        </w:rPr>
        <w:t>,</w:t>
      </w:r>
    </w:p>
    <w:p w:rsidR="00910633" w:rsidRPr="00910633" w:rsidRDefault="00910633" w:rsidP="00910633">
      <w:pPr>
        <w:shd w:val="clear" w:color="auto" w:fill="F4F3F8"/>
        <w:spacing w:after="0" w:line="330" w:lineRule="atLeast"/>
        <w:jc w:val="center"/>
        <w:rPr>
          <w:rFonts w:ascii="Times New Roman" w:eastAsia="Times New Roman" w:hAnsi="Times New Roman" w:cs="Times New Roman"/>
          <w:color w:val="392C69"/>
          <w:sz w:val="28"/>
          <w:szCs w:val="28"/>
          <w:lang w:eastAsia="ru-RU"/>
        </w:rPr>
      </w:pPr>
      <w:r w:rsidRPr="00910633">
        <w:rPr>
          <w:rFonts w:ascii="Times New Roman" w:eastAsia="Times New Roman" w:hAnsi="Times New Roman" w:cs="Times New Roman"/>
          <w:color w:val="392C69"/>
          <w:sz w:val="28"/>
          <w:szCs w:val="28"/>
          <w:lang w:eastAsia="ru-RU"/>
        </w:rPr>
        <w:t>от 21.02.2024 </w:t>
      </w:r>
      <w:hyperlink r:id="rId9" w:anchor="dst100005" w:history="1">
        <w:r w:rsidRPr="00910633">
          <w:rPr>
            <w:rFonts w:ascii="Times New Roman" w:eastAsia="Times New Roman" w:hAnsi="Times New Roman" w:cs="Times New Roman"/>
            <w:color w:val="0000FF"/>
            <w:sz w:val="28"/>
            <w:szCs w:val="28"/>
            <w:lang w:eastAsia="ru-RU"/>
          </w:rPr>
          <w:t>N 199</w:t>
        </w:r>
      </w:hyperlink>
      <w:r w:rsidRPr="00910633">
        <w:rPr>
          <w:rFonts w:ascii="Times New Roman" w:eastAsia="Times New Roman" w:hAnsi="Times New Roman" w:cs="Times New Roman"/>
          <w:color w:val="392C69"/>
          <w:sz w:val="28"/>
          <w:szCs w:val="28"/>
          <w:lang w:eastAsia="ru-RU"/>
        </w:rPr>
        <w:t>, от 20.06.2024 </w:t>
      </w:r>
      <w:hyperlink r:id="rId10" w:anchor="dst100005" w:history="1">
        <w:r w:rsidRPr="00910633">
          <w:rPr>
            <w:rFonts w:ascii="Times New Roman" w:eastAsia="Times New Roman" w:hAnsi="Times New Roman" w:cs="Times New Roman"/>
            <w:color w:val="0000FF"/>
            <w:sz w:val="28"/>
            <w:szCs w:val="28"/>
            <w:lang w:eastAsia="ru-RU"/>
          </w:rPr>
          <w:t>N 827</w:t>
        </w:r>
      </w:hyperlink>
      <w:r w:rsidRPr="00910633">
        <w:rPr>
          <w:rFonts w:ascii="Times New Roman" w:eastAsia="Times New Roman" w:hAnsi="Times New Roman" w:cs="Times New Roman"/>
          <w:color w:val="392C69"/>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 Настоящее Положение устанавливает порядок лицензирования образовательной деятельности, осуществляемой образовательными организациями, организациями, осуществляющими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 (далее - организация, осуществляющая образовательную деятельность).</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Образовательная деятельность на территории инновационного центра "</w:t>
      </w:r>
      <w:proofErr w:type="spellStart"/>
      <w:r w:rsidRPr="00910633">
        <w:rPr>
          <w:rFonts w:ascii="Times New Roman" w:eastAsia="Times New Roman" w:hAnsi="Times New Roman" w:cs="Times New Roman"/>
          <w:color w:val="000000"/>
          <w:sz w:val="30"/>
          <w:szCs w:val="30"/>
          <w:lang w:eastAsia="ru-RU"/>
        </w:rPr>
        <w:t>Сколково</w:t>
      </w:r>
      <w:proofErr w:type="spellEnd"/>
      <w:r w:rsidRPr="00910633">
        <w:rPr>
          <w:rFonts w:ascii="Times New Roman" w:eastAsia="Times New Roman" w:hAnsi="Times New Roman" w:cs="Times New Roman"/>
          <w:color w:val="000000"/>
          <w:sz w:val="30"/>
          <w:szCs w:val="30"/>
          <w:lang w:eastAsia="ru-RU"/>
        </w:rPr>
        <w:t>" осуществляется частными организациями, осуществляющими образовательную деятельность, без получения ими лицензий в соответствии с </w:t>
      </w:r>
      <w:hyperlink r:id="rId11" w:anchor="dst4" w:history="1">
        <w:r w:rsidRPr="00910633">
          <w:rPr>
            <w:rFonts w:ascii="Times New Roman" w:eastAsia="Times New Roman" w:hAnsi="Times New Roman" w:cs="Times New Roman"/>
            <w:color w:val="1A0DAB"/>
            <w:sz w:val="30"/>
            <w:szCs w:val="30"/>
            <w:u w:val="single"/>
            <w:lang w:eastAsia="ru-RU"/>
          </w:rPr>
          <w:t>частью 2 статьи 17</w:t>
        </w:r>
      </w:hyperlink>
      <w:r w:rsidRPr="00910633">
        <w:rPr>
          <w:rFonts w:ascii="Times New Roman" w:eastAsia="Times New Roman" w:hAnsi="Times New Roman" w:cs="Times New Roman"/>
          <w:color w:val="000000"/>
          <w:sz w:val="30"/>
          <w:szCs w:val="30"/>
          <w:lang w:eastAsia="ru-RU"/>
        </w:rPr>
        <w:t> Федерального закона "Об инновационном центре "</w:t>
      </w:r>
      <w:proofErr w:type="spellStart"/>
      <w:r w:rsidRPr="00910633">
        <w:rPr>
          <w:rFonts w:ascii="Times New Roman" w:eastAsia="Times New Roman" w:hAnsi="Times New Roman" w:cs="Times New Roman"/>
          <w:color w:val="000000"/>
          <w:sz w:val="30"/>
          <w:szCs w:val="30"/>
          <w:lang w:eastAsia="ru-RU"/>
        </w:rPr>
        <w:t>Сколково</w:t>
      </w:r>
      <w:proofErr w:type="spellEnd"/>
      <w:r w:rsidRPr="00910633">
        <w:rPr>
          <w:rFonts w:ascii="Times New Roman" w:eastAsia="Times New Roman" w:hAnsi="Times New Roman" w:cs="Times New Roman"/>
          <w:color w:val="000000"/>
          <w:sz w:val="30"/>
          <w:szCs w:val="30"/>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Образовательная деятельность на территории инновационного научно-технологического центра осуществляется организациями, осуществляющими образовательную деятельность, без получения ими лицензий на осуществление образовательной деятельности, если это предусмотрено правилами проекта в соответствии с </w:t>
      </w:r>
      <w:hyperlink r:id="rId12" w:anchor="dst100235" w:history="1">
        <w:r w:rsidRPr="00910633">
          <w:rPr>
            <w:rFonts w:ascii="Times New Roman" w:eastAsia="Times New Roman" w:hAnsi="Times New Roman" w:cs="Times New Roman"/>
            <w:color w:val="1A0DAB"/>
            <w:sz w:val="30"/>
            <w:szCs w:val="30"/>
            <w:u w:val="single"/>
            <w:lang w:eastAsia="ru-RU"/>
          </w:rPr>
          <w:t>частью 3 статьи 21</w:t>
        </w:r>
      </w:hyperlink>
      <w:r w:rsidRPr="00910633">
        <w:rPr>
          <w:rFonts w:ascii="Times New Roman" w:eastAsia="Times New Roman" w:hAnsi="Times New Roman" w:cs="Times New Roman"/>
          <w:color w:val="000000"/>
          <w:sz w:val="30"/>
          <w:szCs w:val="30"/>
          <w:lang w:eastAsia="ru-RU"/>
        </w:rPr>
        <w:t> Федерального закона "Об инновационных научно-технологических центрах и о внесении изменений в отдельные законодательные акты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2. Лицензирование образовательной деятельности, осуществляемой на территории международного медицинского кластера иностранными юридическими лицами - участниками проекта международного медицинского кластера, осуществляется в соответствии с настоящим Положением с учетом особенностей, установленных Федеральным </w:t>
      </w:r>
      <w:hyperlink r:id="rId13" w:anchor="dst12" w:history="1">
        <w:r w:rsidRPr="00910633">
          <w:rPr>
            <w:rFonts w:ascii="Times New Roman" w:eastAsia="Times New Roman" w:hAnsi="Times New Roman" w:cs="Times New Roman"/>
            <w:color w:val="1A0DAB"/>
            <w:sz w:val="30"/>
            <w:szCs w:val="30"/>
            <w:u w:val="single"/>
            <w:lang w:eastAsia="ru-RU"/>
          </w:rPr>
          <w:t>законом</w:t>
        </w:r>
      </w:hyperlink>
      <w:r w:rsidRPr="00910633">
        <w:rPr>
          <w:rFonts w:ascii="Times New Roman" w:eastAsia="Times New Roman" w:hAnsi="Times New Roman" w:cs="Times New Roman"/>
          <w:color w:val="000000"/>
          <w:sz w:val="30"/>
          <w:szCs w:val="30"/>
          <w:lang w:eastAsia="ru-RU"/>
        </w:rPr>
        <w:t> "О международном медицинском кластере и внесении изменений в отдельные законодательные акты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 xml:space="preserve">Лицензирование образовательной деятельности, осуществляемой на федеральной территории "Сириус", осуществляется в соответствии с </w:t>
      </w:r>
      <w:r w:rsidRPr="00910633">
        <w:rPr>
          <w:rFonts w:ascii="Times New Roman" w:eastAsia="Times New Roman" w:hAnsi="Times New Roman" w:cs="Times New Roman"/>
          <w:color w:val="000000"/>
          <w:sz w:val="30"/>
          <w:szCs w:val="30"/>
          <w:lang w:eastAsia="ru-RU"/>
        </w:rPr>
        <w:lastRenderedPageBreak/>
        <w:t>нормативными правовыми актами органов публичной власти федеральной территории "Сириус".</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(абзац введен </w:t>
      </w:r>
      <w:hyperlink r:id="rId14" w:anchor="dst100015"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3. Лицензирование образовательной деятельности осуществляют следующие лицензирующие органы:</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 Федеральная служба по надзору в сфере образования и науки в отношении: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российских организаций, осуществляющих образовательную деятельность на территории Российской Федерации по образовательным программам высшего образования;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российских федеральных государственных профессиональных образовательных организаций, реализующих на территории Российской Федерации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российских организаций, осуществляющих образовательную деятельность, расположенных за пределами территории Российской Федерации, организаций, осуществляющих образовательную деятельность,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иностранных организаций, осуществляющих образовательную деятельность по месту нахождения филиала на территории Российской Федерации;</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б) органы исполнительной власти субъектов Российской Федерации, осуществляющие переданные полномочия Российской Федерации в сфере образования, - в отношении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w:t>
      </w:r>
      <w:hyperlink r:id="rId15" w:anchor="dst6" w:history="1">
        <w:r w:rsidRPr="00910633">
          <w:rPr>
            <w:rFonts w:ascii="Times New Roman" w:eastAsia="Times New Roman" w:hAnsi="Times New Roman" w:cs="Times New Roman"/>
            <w:color w:val="1A0DAB"/>
            <w:sz w:val="30"/>
            <w:szCs w:val="30"/>
            <w:u w:val="single"/>
            <w:lang w:eastAsia="ru-RU"/>
          </w:rPr>
          <w:t>подпункте "а"</w:t>
        </w:r>
      </w:hyperlink>
      <w:r w:rsidRPr="00910633">
        <w:rPr>
          <w:rFonts w:ascii="Times New Roman" w:eastAsia="Times New Roman" w:hAnsi="Times New Roman" w:cs="Times New Roman"/>
          <w:color w:val="000000"/>
          <w:sz w:val="30"/>
          <w:szCs w:val="30"/>
          <w:lang w:eastAsia="ru-RU"/>
        </w:rPr>
        <w:t> настоящего пункта).</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3 в ред. </w:t>
      </w:r>
      <w:hyperlink r:id="rId16" w:anchor="dst100017"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lastRenderedPageBreak/>
        <w:t>(см. текст в предыдущей </w:t>
      </w:r>
      <w:hyperlink r:id="rId17"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4. Образовательная деятельность как лицензируемый вид деятельности включает в себя деятельность по реализации образовательных программ по перечню согласно </w:t>
      </w:r>
      <w:hyperlink r:id="rId18" w:anchor="dst100167" w:history="1">
        <w:r w:rsidRPr="00910633">
          <w:rPr>
            <w:rFonts w:ascii="Times New Roman" w:eastAsia="Times New Roman" w:hAnsi="Times New Roman" w:cs="Times New Roman"/>
            <w:color w:val="1A0DAB"/>
            <w:sz w:val="30"/>
            <w:szCs w:val="30"/>
            <w:u w:val="single"/>
            <w:lang w:eastAsia="ru-RU"/>
          </w:rPr>
          <w:t>приложению</w:t>
        </w:r>
      </w:hyperlink>
      <w:r w:rsidRPr="00910633">
        <w:rPr>
          <w:rFonts w:ascii="Times New Roman" w:eastAsia="Times New Roman" w:hAnsi="Times New Roman" w:cs="Times New Roman"/>
          <w:color w:val="000000"/>
          <w:sz w:val="30"/>
          <w:szCs w:val="30"/>
          <w:lang w:eastAsia="ru-RU"/>
        </w:rPr>
        <w:t>.</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19" w:anchor="dst100025"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0"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5. Лицензионными требованиями, предъявляемыми к соискателю лицензии на осуществление образовательной деятельности (далее - лицензия), являются:</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 наличие на праве собственности или ином законном основании зданий, строений, сооружений, помещений, необходимых для осуществления образовательной деятельности по заявленным к лицензированию образовательным программам.</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Указанное требование не применяется: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намерении реализовывать образовательные программы с использованием сетевой формы в отношении части образовательной программы, не предусмотренной для реализации соискателем лицензии;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к дипломатическим представительствам и консульским учреждениям Российской Федерации, представительствам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организации образовательной деятельности в форме практической подготовки 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соискателем лицензии;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21" w:anchor="dst100027"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2"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отношении образовательных программ, реализуемых с применением исключительно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 xml:space="preserve">при намерении реализовывать в некапитальных строениях, сооружениях образовательные программы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w:t>
      </w:r>
      <w:r w:rsidRPr="00910633">
        <w:rPr>
          <w:rFonts w:ascii="Times New Roman" w:eastAsia="Times New Roman" w:hAnsi="Times New Roman" w:cs="Times New Roman"/>
          <w:color w:val="000000"/>
          <w:sz w:val="30"/>
          <w:szCs w:val="30"/>
          <w:lang w:eastAsia="ru-RU"/>
        </w:rPr>
        <w:lastRenderedPageBreak/>
        <w:t>жизни, в местах их традиционного проживания и традиционной хозяйственной деятельности;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(абзац введен </w:t>
      </w:r>
      <w:hyperlink r:id="rId23" w:anchor="dst100010"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20.06.2024 N 827)</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б) наличие материально-технического обеспечения образовательной деятельности, оборудование помещений, необходимых для осуществления образовательной деятельности по заявленным к лицензированию образовательным программам, в соответствии с требованиями, содержащимися в заявленных к лицензированию образовательных программах.</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24" w:anchor="dst100028"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5"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Указанное требование не применяется: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организации образовательной деятельности в форме практической подготовки 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соискателем лицензии;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намерении реализовывать образовательные программы с использованием сетевой формы в отношении части образовательной программы, не предусмотренной для реализации соискателем лицензии;</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отношении образовательных программ, реализуемых с применением исключительно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наличие разработанных и утвержденных организацией, осуществляющей образовательную деятельность, образовательных программ в соответствии с </w:t>
      </w:r>
      <w:hyperlink r:id="rId26" w:anchor="dst100216" w:history="1">
        <w:r w:rsidRPr="00910633">
          <w:rPr>
            <w:rFonts w:ascii="Times New Roman" w:eastAsia="Times New Roman" w:hAnsi="Times New Roman" w:cs="Times New Roman"/>
            <w:color w:val="1A0DAB"/>
            <w:sz w:val="30"/>
            <w:szCs w:val="30"/>
            <w:u w:val="single"/>
            <w:lang w:eastAsia="ru-RU"/>
          </w:rPr>
          <w:t>частями 2</w:t>
        </w:r>
      </w:hyperlink>
      <w:r w:rsidRPr="00910633">
        <w:rPr>
          <w:rFonts w:ascii="Times New Roman" w:eastAsia="Times New Roman" w:hAnsi="Times New Roman" w:cs="Times New Roman"/>
          <w:color w:val="000000"/>
          <w:sz w:val="30"/>
          <w:szCs w:val="30"/>
          <w:lang w:eastAsia="ru-RU"/>
        </w:rPr>
        <w:t> - </w:t>
      </w:r>
      <w:hyperlink r:id="rId27" w:anchor="dst100229" w:history="1">
        <w:r w:rsidRPr="00910633">
          <w:rPr>
            <w:rFonts w:ascii="Times New Roman" w:eastAsia="Times New Roman" w:hAnsi="Times New Roman" w:cs="Times New Roman"/>
            <w:color w:val="1A0DAB"/>
            <w:sz w:val="30"/>
            <w:szCs w:val="30"/>
            <w:u w:val="single"/>
            <w:lang w:eastAsia="ru-RU"/>
          </w:rPr>
          <w:t>8 статьи 12</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Программы профессионального обучения водителей транспортных средств должны быть также согласованы с Государственной инспекцией безопасности дорожного движения Министерства внутренних дел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г) наличие в соответствии с </w:t>
      </w:r>
      <w:hyperlink r:id="rId28" w:anchor="dst100449" w:history="1">
        <w:r w:rsidRPr="00910633">
          <w:rPr>
            <w:rFonts w:ascii="Times New Roman" w:eastAsia="Times New Roman" w:hAnsi="Times New Roman" w:cs="Times New Roman"/>
            <w:color w:val="1A0DAB"/>
            <w:sz w:val="30"/>
            <w:szCs w:val="30"/>
            <w:u w:val="single"/>
            <w:lang w:eastAsia="ru-RU"/>
          </w:rPr>
          <w:t>пунктом 2 статьи 40</w:t>
        </w:r>
      </w:hyperlink>
      <w:r w:rsidRPr="00910633">
        <w:rPr>
          <w:rFonts w:ascii="Times New Roman" w:eastAsia="Times New Roman" w:hAnsi="Times New Roman" w:cs="Times New Roman"/>
          <w:color w:val="000000"/>
          <w:sz w:val="30"/>
          <w:szCs w:val="30"/>
          <w:lang w:eastAsia="ru-RU"/>
        </w:rPr>
        <w:t xml:space="preserve"> Федерального закона "О санитарно-эпидемиологическом благополучии населения" санитарно-эпидемиологического заключения о соответствии санитарным правилам зданий, строений, сооружений, помещений, оборудования и иного имущества, необходимых для осуществления </w:t>
      </w:r>
      <w:r w:rsidRPr="00910633">
        <w:rPr>
          <w:rFonts w:ascii="Times New Roman" w:eastAsia="Times New Roman" w:hAnsi="Times New Roman" w:cs="Times New Roman"/>
          <w:color w:val="000000"/>
          <w:sz w:val="30"/>
          <w:szCs w:val="30"/>
          <w:lang w:eastAsia="ru-RU"/>
        </w:rPr>
        <w:lastRenderedPageBreak/>
        <w:t>образовательной деятельности по образовательным программам, заявленным к лицензированию.</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Указанное требование не применяется: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намерении реализовывать образовательные программы с использованием сетевой формы в отношении части образовательной программы, не предусмотренной для реализации соискателем лицензии;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29" w:anchor="dst100029"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30"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организации образовательной деятельности в форме практической подготовки;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к загранучреждениям Министерства иностранных дел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к российским образовательным организациям, расположенным за пределами территории Российской Федерации, и образовательным организациям, созданным в соответствии с международными договорами Российской Федерации и расположенным за пределами территории Российской Федерации;</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отношении образовательных программ, реализуемых с применением исключительно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намерении реализовывать в некапитальных строениях, сооружениях образовательные программы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(абзац введен </w:t>
      </w:r>
      <w:hyperlink r:id="rId31" w:anchor="dst100010"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20.06.2024 N 827)</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д) наличие в соответствии с </w:t>
      </w:r>
      <w:hyperlink r:id="rId32" w:anchor="dst101047" w:history="1">
        <w:r w:rsidRPr="00910633">
          <w:rPr>
            <w:rFonts w:ascii="Times New Roman" w:eastAsia="Times New Roman" w:hAnsi="Times New Roman" w:cs="Times New Roman"/>
            <w:color w:val="1A0DAB"/>
            <w:sz w:val="30"/>
            <w:szCs w:val="30"/>
            <w:u w:val="single"/>
            <w:lang w:eastAsia="ru-RU"/>
          </w:rPr>
          <w:t>частью 10 статьи 79</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 xml:space="preserve">6. При намерении соискателя лицензии реализовывать образовательные программы, указанные в настоящем пункте, предъявляются </w:t>
      </w:r>
      <w:r w:rsidRPr="00910633">
        <w:rPr>
          <w:rFonts w:ascii="Times New Roman" w:eastAsia="Times New Roman" w:hAnsi="Times New Roman" w:cs="Times New Roman"/>
          <w:color w:val="000000"/>
          <w:sz w:val="30"/>
          <w:szCs w:val="30"/>
          <w:lang w:eastAsia="ru-RU"/>
        </w:rPr>
        <w:lastRenderedPageBreak/>
        <w:t>лицензионные требования, установленные в </w:t>
      </w:r>
      <w:hyperlink r:id="rId33" w:anchor="dst100023" w:history="1">
        <w:r w:rsidRPr="00910633">
          <w:rPr>
            <w:rFonts w:ascii="Times New Roman" w:eastAsia="Times New Roman" w:hAnsi="Times New Roman" w:cs="Times New Roman"/>
            <w:color w:val="1A0DAB"/>
            <w:sz w:val="30"/>
            <w:szCs w:val="30"/>
            <w:u w:val="single"/>
            <w:lang w:eastAsia="ru-RU"/>
          </w:rPr>
          <w:t>подпунктах "а"</w:t>
        </w:r>
      </w:hyperlink>
      <w:r w:rsidRPr="00910633">
        <w:rPr>
          <w:rFonts w:ascii="Times New Roman" w:eastAsia="Times New Roman" w:hAnsi="Times New Roman" w:cs="Times New Roman"/>
          <w:color w:val="000000"/>
          <w:sz w:val="30"/>
          <w:szCs w:val="30"/>
          <w:lang w:eastAsia="ru-RU"/>
        </w:rPr>
        <w:t> - </w:t>
      </w:r>
      <w:hyperlink r:id="rId34" w:anchor="dst100042" w:history="1">
        <w:r w:rsidRPr="00910633">
          <w:rPr>
            <w:rFonts w:ascii="Times New Roman" w:eastAsia="Times New Roman" w:hAnsi="Times New Roman" w:cs="Times New Roman"/>
            <w:color w:val="1A0DAB"/>
            <w:sz w:val="30"/>
            <w:szCs w:val="30"/>
            <w:u w:val="single"/>
            <w:lang w:eastAsia="ru-RU"/>
          </w:rPr>
          <w:t>"д" пункта 5</w:t>
        </w:r>
      </w:hyperlink>
      <w:r w:rsidRPr="00910633">
        <w:rPr>
          <w:rFonts w:ascii="Times New Roman" w:eastAsia="Times New Roman" w:hAnsi="Times New Roman" w:cs="Times New Roman"/>
          <w:color w:val="000000"/>
          <w:sz w:val="30"/>
          <w:szCs w:val="30"/>
          <w:lang w:eastAsia="ru-RU"/>
        </w:rPr>
        <w:t> настоящего Положения, а также следующие требования:</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 наличие в соответствии со </w:t>
      </w:r>
      <w:hyperlink r:id="rId35" w:anchor="dst100265" w:history="1">
        <w:r w:rsidRPr="00910633">
          <w:rPr>
            <w:rFonts w:ascii="Times New Roman" w:eastAsia="Times New Roman" w:hAnsi="Times New Roman" w:cs="Times New Roman"/>
            <w:color w:val="1A0DAB"/>
            <w:sz w:val="30"/>
            <w:szCs w:val="30"/>
            <w:u w:val="single"/>
            <w:lang w:eastAsia="ru-RU"/>
          </w:rPr>
          <w:t>статьей 16</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условий для функционирования электронной информационно-образовательной среды, включающей в себя информационные технологии, технические средства, электронные информационные ресурсы, электронные образовательные ресурсы, которые содержат электронные учебно-методические материалы, а также государственные информационные системы в случаях, предусмотренных </w:t>
      </w:r>
      <w:hyperlink r:id="rId36" w:anchor="dst713" w:history="1">
        <w:r w:rsidRPr="00910633">
          <w:rPr>
            <w:rFonts w:ascii="Times New Roman" w:eastAsia="Times New Roman" w:hAnsi="Times New Roman" w:cs="Times New Roman"/>
            <w:color w:val="1A0DAB"/>
            <w:sz w:val="30"/>
            <w:szCs w:val="30"/>
            <w:u w:val="single"/>
            <w:lang w:eastAsia="ru-RU"/>
          </w:rPr>
          <w:t>частью 3.1 статьи 16</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и обеспечивающей освоение обучающимися образовательных программ в полном объеме независимо от места нахождения обучающихся, - для образовательных программ, планируемых к реализации с применением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w:t>
      </w:r>
      <w:proofErr w:type="spellStart"/>
      <w:r w:rsidRPr="00910633">
        <w:rPr>
          <w:rFonts w:ascii="Times New Roman" w:eastAsia="Times New Roman" w:hAnsi="Times New Roman" w:cs="Times New Roman"/>
          <w:color w:val="828282"/>
          <w:sz w:val="28"/>
          <w:szCs w:val="28"/>
          <w:lang w:eastAsia="ru-RU"/>
        </w:rPr>
        <w:t>пп</w:t>
      </w:r>
      <w:proofErr w:type="spellEnd"/>
      <w:r w:rsidRPr="00910633">
        <w:rPr>
          <w:rFonts w:ascii="Times New Roman" w:eastAsia="Times New Roman" w:hAnsi="Times New Roman" w:cs="Times New Roman"/>
          <w:color w:val="828282"/>
          <w:sz w:val="28"/>
          <w:szCs w:val="28"/>
          <w:lang w:eastAsia="ru-RU"/>
        </w:rPr>
        <w:t>. "а" в ред. </w:t>
      </w:r>
      <w:hyperlink r:id="rId37" w:anchor="dst100011"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38"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б) наличие документа, подтверждающего допуск организации, осуществляющей образовательную деятельность, к проведению работ, связанных с использованием сведений, составляющих государственную тайну, в соответствии с </w:t>
      </w:r>
      <w:hyperlink r:id="rId39" w:anchor="dst101069" w:history="1">
        <w:r w:rsidRPr="00910633">
          <w:rPr>
            <w:rFonts w:ascii="Times New Roman" w:eastAsia="Times New Roman" w:hAnsi="Times New Roman" w:cs="Times New Roman"/>
            <w:color w:val="1A0DAB"/>
            <w:sz w:val="30"/>
            <w:szCs w:val="30"/>
            <w:u w:val="single"/>
            <w:lang w:eastAsia="ru-RU"/>
          </w:rPr>
          <w:t>частью 4 статьи 81</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а также в соответствии со </w:t>
      </w:r>
      <w:hyperlink r:id="rId40" w:anchor="dst100238" w:history="1">
        <w:r w:rsidRPr="00910633">
          <w:rPr>
            <w:rFonts w:ascii="Times New Roman" w:eastAsia="Times New Roman" w:hAnsi="Times New Roman" w:cs="Times New Roman"/>
            <w:color w:val="1A0DAB"/>
            <w:sz w:val="30"/>
            <w:szCs w:val="30"/>
            <w:u w:val="single"/>
            <w:lang w:eastAsia="ru-RU"/>
          </w:rPr>
          <w:t>статьей 27</w:t>
        </w:r>
      </w:hyperlink>
      <w:r w:rsidRPr="00910633">
        <w:rPr>
          <w:rFonts w:ascii="Times New Roman" w:eastAsia="Times New Roman" w:hAnsi="Times New Roman" w:cs="Times New Roman"/>
          <w:color w:val="000000"/>
          <w:sz w:val="30"/>
          <w:szCs w:val="30"/>
          <w:lang w:eastAsia="ru-RU"/>
        </w:rPr>
        <w:t> Закона Российской Федерации "О государственной тайне", - для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наличие условий для практической подготовки обучающихся в соответствии с </w:t>
      </w:r>
      <w:hyperlink r:id="rId41" w:anchor="dst357" w:history="1">
        <w:r w:rsidRPr="00910633">
          <w:rPr>
            <w:rFonts w:ascii="Times New Roman" w:eastAsia="Times New Roman" w:hAnsi="Times New Roman" w:cs="Times New Roman"/>
            <w:color w:val="1A0DAB"/>
            <w:sz w:val="30"/>
            <w:szCs w:val="30"/>
            <w:u w:val="single"/>
            <w:lang w:eastAsia="ru-RU"/>
          </w:rPr>
          <w:t>частями 6</w:t>
        </w:r>
      </w:hyperlink>
      <w:r w:rsidRPr="00910633">
        <w:rPr>
          <w:rFonts w:ascii="Times New Roman" w:eastAsia="Times New Roman" w:hAnsi="Times New Roman" w:cs="Times New Roman"/>
          <w:color w:val="000000"/>
          <w:sz w:val="30"/>
          <w:szCs w:val="30"/>
          <w:lang w:eastAsia="ru-RU"/>
        </w:rPr>
        <w:t> - </w:t>
      </w:r>
      <w:hyperlink r:id="rId42" w:anchor="dst361" w:history="1">
        <w:r w:rsidRPr="00910633">
          <w:rPr>
            <w:rFonts w:ascii="Times New Roman" w:eastAsia="Times New Roman" w:hAnsi="Times New Roman" w:cs="Times New Roman"/>
            <w:color w:val="1A0DAB"/>
            <w:sz w:val="30"/>
            <w:szCs w:val="30"/>
            <w:u w:val="single"/>
            <w:lang w:eastAsia="ru-RU"/>
          </w:rPr>
          <w:t>8 статьи 13</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 для основных профессиональных образовательных программ, а также в соответствии с </w:t>
      </w:r>
      <w:hyperlink r:id="rId43" w:anchor="dst101087" w:history="1">
        <w:r w:rsidRPr="00910633">
          <w:rPr>
            <w:rFonts w:ascii="Times New Roman" w:eastAsia="Times New Roman" w:hAnsi="Times New Roman" w:cs="Times New Roman"/>
            <w:color w:val="1A0DAB"/>
            <w:sz w:val="30"/>
            <w:szCs w:val="30"/>
            <w:u w:val="single"/>
            <w:lang w:eastAsia="ru-RU"/>
          </w:rPr>
          <w:t>частями 4</w:t>
        </w:r>
      </w:hyperlink>
      <w:r w:rsidRPr="00910633">
        <w:rPr>
          <w:rFonts w:ascii="Times New Roman" w:eastAsia="Times New Roman" w:hAnsi="Times New Roman" w:cs="Times New Roman"/>
          <w:color w:val="000000"/>
          <w:sz w:val="30"/>
          <w:szCs w:val="30"/>
          <w:lang w:eastAsia="ru-RU"/>
        </w:rPr>
        <w:t> и </w:t>
      </w:r>
      <w:hyperlink r:id="rId44" w:anchor="dst266" w:history="1">
        <w:r w:rsidRPr="00910633">
          <w:rPr>
            <w:rFonts w:ascii="Times New Roman" w:eastAsia="Times New Roman" w:hAnsi="Times New Roman" w:cs="Times New Roman"/>
            <w:color w:val="1A0DAB"/>
            <w:sz w:val="30"/>
            <w:szCs w:val="30"/>
            <w:u w:val="single"/>
            <w:lang w:eastAsia="ru-RU"/>
          </w:rPr>
          <w:t>5 статьи 82</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 для основных образовательных программ медицинского и фармацевтического образования и дополнительных профессиональных программ медицинского и фармацевтического образования;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г) наличие договора о сетевой форме реализации образовательных программ в соответствии со </w:t>
      </w:r>
      <w:hyperlink r:id="rId45" w:anchor="dst362" w:history="1">
        <w:r w:rsidRPr="00910633">
          <w:rPr>
            <w:rFonts w:ascii="Times New Roman" w:eastAsia="Times New Roman" w:hAnsi="Times New Roman" w:cs="Times New Roman"/>
            <w:color w:val="1A0DAB"/>
            <w:sz w:val="30"/>
            <w:szCs w:val="30"/>
            <w:u w:val="single"/>
            <w:lang w:eastAsia="ru-RU"/>
          </w:rPr>
          <w:t>статьей 15</w:t>
        </w:r>
      </w:hyperlink>
      <w:r w:rsidRPr="00910633">
        <w:rPr>
          <w:rFonts w:ascii="Times New Roman" w:eastAsia="Times New Roman" w:hAnsi="Times New Roman" w:cs="Times New Roman"/>
          <w:color w:val="000000"/>
          <w:sz w:val="30"/>
          <w:szCs w:val="30"/>
          <w:lang w:eastAsia="ru-RU"/>
        </w:rPr>
        <w:t xml:space="preserve"> Федерального закона "Об </w:t>
      </w:r>
      <w:r w:rsidRPr="00910633">
        <w:rPr>
          <w:rFonts w:ascii="Times New Roman" w:eastAsia="Times New Roman" w:hAnsi="Times New Roman" w:cs="Times New Roman"/>
          <w:color w:val="000000"/>
          <w:sz w:val="30"/>
          <w:szCs w:val="30"/>
          <w:lang w:eastAsia="ru-RU"/>
        </w:rPr>
        <w:lastRenderedPageBreak/>
        <w:t>образовании в Российской Федерации" - для образовательных программ, планируемых к реализации организацией, осуществляющей образовательную деятельность, с использованием сетевой формы реализации образовательных программ;</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46" w:anchor="dst100030"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47"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д) соответствие требованиям </w:t>
      </w:r>
      <w:hyperlink r:id="rId48" w:anchor="dst215" w:history="1">
        <w:r w:rsidRPr="00910633">
          <w:rPr>
            <w:rFonts w:ascii="Times New Roman" w:eastAsia="Times New Roman" w:hAnsi="Times New Roman" w:cs="Times New Roman"/>
            <w:color w:val="1A0DAB"/>
            <w:sz w:val="30"/>
            <w:szCs w:val="30"/>
            <w:u w:val="single"/>
            <w:lang w:eastAsia="ru-RU"/>
          </w:rPr>
          <w:t>статьи 15.2</w:t>
        </w:r>
      </w:hyperlink>
      <w:r w:rsidRPr="00910633">
        <w:rPr>
          <w:rFonts w:ascii="Times New Roman" w:eastAsia="Times New Roman" w:hAnsi="Times New Roman" w:cs="Times New Roman"/>
          <w:color w:val="000000"/>
          <w:sz w:val="30"/>
          <w:szCs w:val="30"/>
          <w:lang w:eastAsia="ru-RU"/>
        </w:rPr>
        <w:t> Закона Российской Федерации "О частной детективной и охранной деятельности в Российской Федерации" - для организаций, осуществляющих образовательную деятельность по основным программам профессионального обучения для работы в качестве частных детективов, частных охранников и дополнительным профессиональным программам руководителей частных охранных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е) соответствие требованиям, предусмотренным </w:t>
      </w:r>
      <w:hyperlink r:id="rId49" w:anchor="dst101151" w:history="1">
        <w:r w:rsidRPr="00910633">
          <w:rPr>
            <w:rFonts w:ascii="Times New Roman" w:eastAsia="Times New Roman" w:hAnsi="Times New Roman" w:cs="Times New Roman"/>
            <w:color w:val="1A0DAB"/>
            <w:sz w:val="30"/>
            <w:szCs w:val="30"/>
            <w:u w:val="single"/>
            <w:lang w:eastAsia="ru-RU"/>
          </w:rPr>
          <w:t>частью 6 статьи 85</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 для организаций, осуществляющих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ж) наличие заключения о соответствии учебно-материальной базы требованиям,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выданного в порядке,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(далее - заключение о соответствии учебно-материальной базы требованиям), - для основных программ профессионального обучения водителей транспортных средств.</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w:t>
      </w:r>
      <w:proofErr w:type="spellStart"/>
      <w:r w:rsidRPr="00910633">
        <w:rPr>
          <w:rFonts w:ascii="Times New Roman" w:eastAsia="Times New Roman" w:hAnsi="Times New Roman" w:cs="Times New Roman"/>
          <w:color w:val="828282"/>
          <w:sz w:val="28"/>
          <w:szCs w:val="28"/>
          <w:lang w:eastAsia="ru-RU"/>
        </w:rPr>
        <w:t>пп</w:t>
      </w:r>
      <w:proofErr w:type="spellEnd"/>
      <w:r w:rsidRPr="00910633">
        <w:rPr>
          <w:rFonts w:ascii="Times New Roman" w:eastAsia="Times New Roman" w:hAnsi="Times New Roman" w:cs="Times New Roman"/>
          <w:color w:val="828282"/>
          <w:sz w:val="28"/>
          <w:szCs w:val="28"/>
          <w:lang w:eastAsia="ru-RU"/>
        </w:rPr>
        <w:t>. "ж" введен </w:t>
      </w:r>
      <w:hyperlink r:id="rId50" w:anchor="dst100010"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21.02.2024 N 199)</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7. Лицензионными требованиями к лицензиату являются: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 xml:space="preserve">а) наличие на праве собственности или ином законном основании зданий, строений, сооружений, помещений, необходимых для </w:t>
      </w:r>
      <w:r w:rsidRPr="00910633">
        <w:rPr>
          <w:rFonts w:ascii="Times New Roman" w:eastAsia="Times New Roman" w:hAnsi="Times New Roman" w:cs="Times New Roman"/>
          <w:color w:val="000000"/>
          <w:sz w:val="30"/>
          <w:szCs w:val="30"/>
          <w:lang w:eastAsia="ru-RU"/>
        </w:rPr>
        <w:lastRenderedPageBreak/>
        <w:t>осуществления образовательной деятельности по образовательным программам, указанным в лицензии или заявленным к лицензированию.</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Указанное требование не применяется: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организации образовательной деятельности в форме практической подготовки 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лицензиатом;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реализации образовательных программ с использованием сетевой формы в отношении части образовательной программы, не предусмотренной для реализации лицензиатом;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к загранучреждениям Министерства иностранных дел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отношении образовательных программ, реализуемых с применением исключительно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(абзац введен </w:t>
      </w:r>
      <w:hyperlink r:id="rId51" w:anchor="dst100032"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осуществлении образовательной деятельности в некапитальных строениях, сооружениях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(абзац введен </w:t>
      </w:r>
      <w:hyperlink r:id="rId52" w:anchor="dst100012"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20.06.2024 N 827)</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б) наличие материально-технического обеспечения образовательной деятельности, оборудование помещений, необходимых для осуществления образовательной деятельности по заявленным к лицензированию и реализуемым образовательным программам, в соответствии с требованиями, содержащимися в соответствующих образовательных программах.</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53" w:anchor="dst100034"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54"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Указанное требование не применяется: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lastRenderedPageBreak/>
        <w:t>при реализации образовательных программ с использованием сетевой формы в отношении части образовательной программы, не предусмотренной для реализации лицензиатом;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организации образовательной деятельности в форме практической подготовки 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лицензиатом;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отношении образовательных программ, реализуемых с применением исключительно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(абзац введен </w:t>
      </w:r>
      <w:hyperlink r:id="rId55" w:anchor="dst100035"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наличие разработанных и утвержденных организацией, осуществляющей образовательную деятельность, образовательных программ в соответствии с </w:t>
      </w:r>
      <w:hyperlink r:id="rId56" w:anchor="dst100216" w:history="1">
        <w:r w:rsidRPr="00910633">
          <w:rPr>
            <w:rFonts w:ascii="Times New Roman" w:eastAsia="Times New Roman" w:hAnsi="Times New Roman" w:cs="Times New Roman"/>
            <w:color w:val="1A0DAB"/>
            <w:sz w:val="30"/>
            <w:szCs w:val="30"/>
            <w:u w:val="single"/>
            <w:lang w:eastAsia="ru-RU"/>
          </w:rPr>
          <w:t>частями 2</w:t>
        </w:r>
      </w:hyperlink>
      <w:r w:rsidRPr="00910633">
        <w:rPr>
          <w:rFonts w:ascii="Times New Roman" w:eastAsia="Times New Roman" w:hAnsi="Times New Roman" w:cs="Times New Roman"/>
          <w:color w:val="000000"/>
          <w:sz w:val="30"/>
          <w:szCs w:val="30"/>
          <w:lang w:eastAsia="ru-RU"/>
        </w:rPr>
        <w:t> - </w:t>
      </w:r>
      <w:hyperlink r:id="rId57" w:anchor="dst100229" w:history="1">
        <w:r w:rsidRPr="00910633">
          <w:rPr>
            <w:rFonts w:ascii="Times New Roman" w:eastAsia="Times New Roman" w:hAnsi="Times New Roman" w:cs="Times New Roman"/>
            <w:color w:val="1A0DAB"/>
            <w:sz w:val="30"/>
            <w:szCs w:val="30"/>
            <w:u w:val="single"/>
            <w:lang w:eastAsia="ru-RU"/>
          </w:rPr>
          <w:t>8 статьи 12</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Программы профессионального обучения водителей транспортных средств должны быть также согласованы с Государственной инспекцией безопасности дорожного движения Министерства внутренних дел Российской Федерации;</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г) наличие в штате лицензиата или привлечение им на ином законном основании педагогических работников, имеющих профессиональное образование, обладающих соответствующей квалификацией, имеющих стаж работы, необходимый для осуществления образовательной деятельности по реализуемым образовательным программам в соответствии с </w:t>
      </w:r>
      <w:hyperlink r:id="rId58" w:anchor="dst356" w:history="1">
        <w:r w:rsidRPr="00910633">
          <w:rPr>
            <w:rFonts w:ascii="Times New Roman" w:eastAsia="Times New Roman" w:hAnsi="Times New Roman" w:cs="Times New Roman"/>
            <w:color w:val="1A0DAB"/>
            <w:sz w:val="30"/>
            <w:szCs w:val="30"/>
            <w:u w:val="single"/>
            <w:lang w:eastAsia="ru-RU"/>
          </w:rPr>
          <w:t>пунктом 2 части 3</w:t>
        </w:r>
      </w:hyperlink>
      <w:r w:rsidRPr="00910633">
        <w:rPr>
          <w:rFonts w:ascii="Times New Roman" w:eastAsia="Times New Roman" w:hAnsi="Times New Roman" w:cs="Times New Roman"/>
          <w:color w:val="000000"/>
          <w:sz w:val="30"/>
          <w:szCs w:val="30"/>
          <w:lang w:eastAsia="ru-RU"/>
        </w:rPr>
        <w:t>, </w:t>
      </w:r>
      <w:hyperlink r:id="rId59" w:anchor="dst100213" w:history="1">
        <w:r w:rsidRPr="00910633">
          <w:rPr>
            <w:rFonts w:ascii="Times New Roman" w:eastAsia="Times New Roman" w:hAnsi="Times New Roman" w:cs="Times New Roman"/>
            <w:color w:val="1A0DAB"/>
            <w:sz w:val="30"/>
            <w:szCs w:val="30"/>
            <w:u w:val="single"/>
            <w:lang w:eastAsia="ru-RU"/>
          </w:rPr>
          <w:t>частью 10 статьи 11</w:t>
        </w:r>
      </w:hyperlink>
      <w:r w:rsidRPr="00910633">
        <w:rPr>
          <w:rFonts w:ascii="Times New Roman" w:eastAsia="Times New Roman" w:hAnsi="Times New Roman" w:cs="Times New Roman"/>
          <w:color w:val="000000"/>
          <w:sz w:val="30"/>
          <w:szCs w:val="30"/>
          <w:lang w:eastAsia="ru-RU"/>
        </w:rPr>
        <w:t>, </w:t>
      </w:r>
      <w:hyperlink r:id="rId60" w:anchor="dst100646" w:history="1">
        <w:r w:rsidRPr="00910633">
          <w:rPr>
            <w:rFonts w:ascii="Times New Roman" w:eastAsia="Times New Roman" w:hAnsi="Times New Roman" w:cs="Times New Roman"/>
            <w:color w:val="1A0DAB"/>
            <w:sz w:val="30"/>
            <w:szCs w:val="30"/>
            <w:u w:val="single"/>
            <w:lang w:eastAsia="ru-RU"/>
          </w:rPr>
          <w:t>статьей 46</w:t>
        </w:r>
      </w:hyperlink>
      <w:r w:rsidRPr="00910633">
        <w:rPr>
          <w:rFonts w:ascii="Times New Roman" w:eastAsia="Times New Roman" w:hAnsi="Times New Roman" w:cs="Times New Roman"/>
          <w:color w:val="000000"/>
          <w:sz w:val="30"/>
          <w:szCs w:val="30"/>
          <w:lang w:eastAsia="ru-RU"/>
        </w:rPr>
        <w:t> и </w:t>
      </w:r>
      <w:hyperlink r:id="rId61" w:anchor="dst100701" w:history="1">
        <w:r w:rsidRPr="00910633">
          <w:rPr>
            <w:rFonts w:ascii="Times New Roman" w:eastAsia="Times New Roman" w:hAnsi="Times New Roman" w:cs="Times New Roman"/>
            <w:color w:val="1A0DAB"/>
            <w:sz w:val="30"/>
            <w:szCs w:val="30"/>
            <w:u w:val="single"/>
            <w:lang w:eastAsia="ru-RU"/>
          </w:rPr>
          <w:t>статьей 50</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Указанное требование не применяется: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реализации образовательных программ с использованием сетевой формы в отношении части образовательной программы, не предусмотренной для реализации лицензиатом;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отношении части образовательной программы, срок реализации которой еще не наступил;</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д) наличие в соответствии с </w:t>
      </w:r>
      <w:hyperlink r:id="rId62" w:anchor="dst100449" w:history="1">
        <w:r w:rsidRPr="00910633">
          <w:rPr>
            <w:rFonts w:ascii="Times New Roman" w:eastAsia="Times New Roman" w:hAnsi="Times New Roman" w:cs="Times New Roman"/>
            <w:color w:val="1A0DAB"/>
            <w:sz w:val="30"/>
            <w:szCs w:val="30"/>
            <w:u w:val="single"/>
            <w:lang w:eastAsia="ru-RU"/>
          </w:rPr>
          <w:t>пунктом 2 статьи 40</w:t>
        </w:r>
      </w:hyperlink>
      <w:r w:rsidRPr="00910633">
        <w:rPr>
          <w:rFonts w:ascii="Times New Roman" w:eastAsia="Times New Roman" w:hAnsi="Times New Roman" w:cs="Times New Roman"/>
          <w:color w:val="000000"/>
          <w:sz w:val="30"/>
          <w:szCs w:val="30"/>
          <w:lang w:eastAsia="ru-RU"/>
        </w:rPr>
        <w:t xml:space="preserve"> Федерального закона "О санитарно-эпидемиологическом благополучии населения" санитарно-эпидемиологического заключения о соответствии санитарным правилам зданий, строений, сооружений, помещений, </w:t>
      </w:r>
      <w:r w:rsidRPr="00910633">
        <w:rPr>
          <w:rFonts w:ascii="Times New Roman" w:eastAsia="Times New Roman" w:hAnsi="Times New Roman" w:cs="Times New Roman"/>
          <w:color w:val="000000"/>
          <w:sz w:val="30"/>
          <w:szCs w:val="30"/>
          <w:lang w:eastAsia="ru-RU"/>
        </w:rPr>
        <w:lastRenderedPageBreak/>
        <w:t>оборудования и иного имущества, необходимых для осуществления образовательной деятельности по образовательным программам, указанным в лицензии или заявленным к лицензированию.</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Указанное требование не применяется: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реализации образовательных программ с использованием сетевой формы в отношении части образовательной программы, не предусмотренной для реализации лицензиатом;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организации образовательной деятельности в форме практической подготовки;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к загранучреждениям Министерства иностранных дел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к российским образовательным организациям, расположенным за пределами территории Российской Федерации, и образовательным организациям, созданным в соответствии с международными договорами Российской Федерации и расположенным за пределами территории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отношении образовательных программ, реализуемых с применением исключительно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при осуществлении образовательной деятельности в некапитальных строениях, сооружениях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(абзац введен </w:t>
      </w:r>
      <w:hyperlink r:id="rId63" w:anchor="dst100012"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20.06.2024 N 827)</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е) наличие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 в соответствии с </w:t>
      </w:r>
      <w:hyperlink r:id="rId64" w:anchor="dst101038" w:history="1">
        <w:r w:rsidRPr="00910633">
          <w:rPr>
            <w:rFonts w:ascii="Times New Roman" w:eastAsia="Times New Roman" w:hAnsi="Times New Roman" w:cs="Times New Roman"/>
            <w:color w:val="1A0DAB"/>
            <w:sz w:val="30"/>
            <w:szCs w:val="30"/>
            <w:u w:val="single"/>
            <w:lang w:eastAsia="ru-RU"/>
          </w:rPr>
          <w:t>частями 1</w:t>
        </w:r>
      </w:hyperlink>
      <w:r w:rsidRPr="00910633">
        <w:rPr>
          <w:rFonts w:ascii="Times New Roman" w:eastAsia="Times New Roman" w:hAnsi="Times New Roman" w:cs="Times New Roman"/>
          <w:color w:val="000000"/>
          <w:sz w:val="30"/>
          <w:szCs w:val="30"/>
          <w:lang w:eastAsia="ru-RU"/>
        </w:rPr>
        <w:t>, </w:t>
      </w:r>
      <w:hyperlink r:id="rId65" w:anchor="dst101040" w:history="1">
        <w:r w:rsidRPr="00910633">
          <w:rPr>
            <w:rFonts w:ascii="Times New Roman" w:eastAsia="Times New Roman" w:hAnsi="Times New Roman" w:cs="Times New Roman"/>
            <w:color w:val="1A0DAB"/>
            <w:sz w:val="30"/>
            <w:szCs w:val="30"/>
            <w:u w:val="single"/>
            <w:lang w:eastAsia="ru-RU"/>
          </w:rPr>
          <w:t>3</w:t>
        </w:r>
      </w:hyperlink>
      <w:r w:rsidRPr="00910633">
        <w:rPr>
          <w:rFonts w:ascii="Times New Roman" w:eastAsia="Times New Roman" w:hAnsi="Times New Roman" w:cs="Times New Roman"/>
          <w:color w:val="000000"/>
          <w:sz w:val="30"/>
          <w:szCs w:val="30"/>
          <w:lang w:eastAsia="ru-RU"/>
        </w:rPr>
        <w:t>, </w:t>
      </w:r>
      <w:hyperlink r:id="rId66" w:anchor="dst101045" w:history="1">
        <w:r w:rsidRPr="00910633">
          <w:rPr>
            <w:rFonts w:ascii="Times New Roman" w:eastAsia="Times New Roman" w:hAnsi="Times New Roman" w:cs="Times New Roman"/>
            <w:color w:val="1A0DAB"/>
            <w:sz w:val="30"/>
            <w:szCs w:val="30"/>
            <w:u w:val="single"/>
            <w:lang w:eastAsia="ru-RU"/>
          </w:rPr>
          <w:t>8</w:t>
        </w:r>
      </w:hyperlink>
      <w:r w:rsidRPr="00910633">
        <w:rPr>
          <w:rFonts w:ascii="Times New Roman" w:eastAsia="Times New Roman" w:hAnsi="Times New Roman" w:cs="Times New Roman"/>
          <w:color w:val="000000"/>
          <w:sz w:val="30"/>
          <w:szCs w:val="30"/>
          <w:lang w:eastAsia="ru-RU"/>
        </w:rPr>
        <w:t>, </w:t>
      </w:r>
      <w:hyperlink r:id="rId67" w:anchor="dst101047" w:history="1">
        <w:r w:rsidRPr="00910633">
          <w:rPr>
            <w:rFonts w:ascii="Times New Roman" w:eastAsia="Times New Roman" w:hAnsi="Times New Roman" w:cs="Times New Roman"/>
            <w:color w:val="1A0DAB"/>
            <w:sz w:val="30"/>
            <w:szCs w:val="30"/>
            <w:u w:val="single"/>
            <w:lang w:eastAsia="ru-RU"/>
          </w:rPr>
          <w:t>10</w:t>
        </w:r>
      </w:hyperlink>
      <w:r w:rsidRPr="00910633">
        <w:rPr>
          <w:rFonts w:ascii="Times New Roman" w:eastAsia="Times New Roman" w:hAnsi="Times New Roman" w:cs="Times New Roman"/>
          <w:color w:val="000000"/>
          <w:sz w:val="30"/>
          <w:szCs w:val="30"/>
          <w:lang w:eastAsia="ru-RU"/>
        </w:rPr>
        <w:t> и </w:t>
      </w:r>
      <w:hyperlink r:id="rId68" w:anchor="dst101048" w:history="1">
        <w:r w:rsidRPr="00910633">
          <w:rPr>
            <w:rFonts w:ascii="Times New Roman" w:eastAsia="Times New Roman" w:hAnsi="Times New Roman" w:cs="Times New Roman"/>
            <w:color w:val="1A0DAB"/>
            <w:sz w:val="30"/>
            <w:szCs w:val="30"/>
            <w:u w:val="single"/>
            <w:lang w:eastAsia="ru-RU"/>
          </w:rPr>
          <w:t>11 статьи 79</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 xml:space="preserve">ж) наличие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научных </w:t>
      </w:r>
      <w:r w:rsidRPr="00910633">
        <w:rPr>
          <w:rFonts w:ascii="Times New Roman" w:eastAsia="Times New Roman" w:hAnsi="Times New Roman" w:cs="Times New Roman"/>
          <w:color w:val="000000"/>
          <w:sz w:val="30"/>
          <w:szCs w:val="30"/>
          <w:lang w:eastAsia="ru-RU"/>
        </w:rPr>
        <w:lastRenderedPageBreak/>
        <w:t>работников в соответствии с </w:t>
      </w:r>
      <w:hyperlink r:id="rId69" w:anchor="dst100702" w:history="1">
        <w:r w:rsidRPr="00910633">
          <w:rPr>
            <w:rFonts w:ascii="Times New Roman" w:eastAsia="Times New Roman" w:hAnsi="Times New Roman" w:cs="Times New Roman"/>
            <w:color w:val="1A0DAB"/>
            <w:sz w:val="30"/>
            <w:szCs w:val="30"/>
            <w:u w:val="single"/>
            <w:lang w:eastAsia="ru-RU"/>
          </w:rPr>
          <w:t>частями 1</w:t>
        </w:r>
      </w:hyperlink>
      <w:r w:rsidRPr="00910633">
        <w:rPr>
          <w:rFonts w:ascii="Times New Roman" w:eastAsia="Times New Roman" w:hAnsi="Times New Roman" w:cs="Times New Roman"/>
          <w:color w:val="000000"/>
          <w:sz w:val="30"/>
          <w:szCs w:val="30"/>
          <w:lang w:eastAsia="ru-RU"/>
        </w:rPr>
        <w:t> и </w:t>
      </w:r>
      <w:hyperlink r:id="rId70" w:anchor="dst100708" w:history="1">
        <w:r w:rsidRPr="00910633">
          <w:rPr>
            <w:rFonts w:ascii="Times New Roman" w:eastAsia="Times New Roman" w:hAnsi="Times New Roman" w:cs="Times New Roman"/>
            <w:color w:val="1A0DAB"/>
            <w:sz w:val="30"/>
            <w:szCs w:val="30"/>
            <w:u w:val="single"/>
            <w:lang w:eastAsia="ru-RU"/>
          </w:rPr>
          <w:t>3 статьи 50</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Указанное требование не применяется при реализации образовательных программ с использованием сетевой формы в отношении части образовательной программы, не предусмотренной для реализации лицензиатом.</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(абзац введен </w:t>
      </w:r>
      <w:hyperlink r:id="rId71" w:anchor="dst100037"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8. При осуществлении лицензиатом образовательной деятельности по образовательным программам, указанным в настоящем пункте, предъявляются лицензионные требования, установленные в </w:t>
      </w:r>
      <w:hyperlink r:id="rId72" w:anchor="dst100051" w:history="1">
        <w:r w:rsidRPr="00910633">
          <w:rPr>
            <w:rFonts w:ascii="Times New Roman" w:eastAsia="Times New Roman" w:hAnsi="Times New Roman" w:cs="Times New Roman"/>
            <w:color w:val="1A0DAB"/>
            <w:sz w:val="30"/>
            <w:szCs w:val="30"/>
            <w:u w:val="single"/>
            <w:lang w:eastAsia="ru-RU"/>
          </w:rPr>
          <w:t>подпунктах "а"</w:t>
        </w:r>
      </w:hyperlink>
      <w:r w:rsidRPr="00910633">
        <w:rPr>
          <w:rFonts w:ascii="Times New Roman" w:eastAsia="Times New Roman" w:hAnsi="Times New Roman" w:cs="Times New Roman"/>
          <w:color w:val="000000"/>
          <w:sz w:val="30"/>
          <w:szCs w:val="30"/>
          <w:lang w:eastAsia="ru-RU"/>
        </w:rPr>
        <w:t> - </w:t>
      </w:r>
      <w:hyperlink r:id="rId73" w:anchor="dst100073" w:history="1">
        <w:r w:rsidRPr="00910633">
          <w:rPr>
            <w:rFonts w:ascii="Times New Roman" w:eastAsia="Times New Roman" w:hAnsi="Times New Roman" w:cs="Times New Roman"/>
            <w:color w:val="1A0DAB"/>
            <w:sz w:val="30"/>
            <w:szCs w:val="30"/>
            <w:u w:val="single"/>
            <w:lang w:eastAsia="ru-RU"/>
          </w:rPr>
          <w:t>"ж" пункта 7</w:t>
        </w:r>
      </w:hyperlink>
      <w:r w:rsidRPr="00910633">
        <w:rPr>
          <w:rFonts w:ascii="Times New Roman" w:eastAsia="Times New Roman" w:hAnsi="Times New Roman" w:cs="Times New Roman"/>
          <w:color w:val="000000"/>
          <w:sz w:val="30"/>
          <w:szCs w:val="30"/>
          <w:lang w:eastAsia="ru-RU"/>
        </w:rPr>
        <w:t> настоящего Положения, а также следующие требования: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 наличие в соответствии со </w:t>
      </w:r>
      <w:hyperlink r:id="rId74" w:anchor="dst100265" w:history="1">
        <w:r w:rsidRPr="00910633">
          <w:rPr>
            <w:rFonts w:ascii="Times New Roman" w:eastAsia="Times New Roman" w:hAnsi="Times New Roman" w:cs="Times New Roman"/>
            <w:color w:val="1A0DAB"/>
            <w:sz w:val="30"/>
            <w:szCs w:val="30"/>
            <w:u w:val="single"/>
            <w:lang w:eastAsia="ru-RU"/>
          </w:rPr>
          <w:t>статьей 16</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условий для функционирования электронной информационно-образовательной среды, включающей в себя информационные технологии, технические средства, электронные информационные ресурсы, электронные образовательные ресурсы, которые содержат электронные учебно-методические материалы, а также государственные информационные системы в случаях, предусмотренных </w:t>
      </w:r>
      <w:hyperlink r:id="rId75" w:anchor="dst713" w:history="1">
        <w:r w:rsidRPr="00910633">
          <w:rPr>
            <w:rFonts w:ascii="Times New Roman" w:eastAsia="Times New Roman" w:hAnsi="Times New Roman" w:cs="Times New Roman"/>
            <w:color w:val="1A0DAB"/>
            <w:sz w:val="30"/>
            <w:szCs w:val="30"/>
            <w:u w:val="single"/>
            <w:lang w:eastAsia="ru-RU"/>
          </w:rPr>
          <w:t>частью 3.1 статьи 16</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и обеспечивающей освоение обучающимися образовательных программ в полном объеме независимо от места нахождения обучающихся, - для образовательных программ, реализуемых с применением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w:t>
      </w:r>
      <w:proofErr w:type="spellStart"/>
      <w:r w:rsidRPr="00910633">
        <w:rPr>
          <w:rFonts w:ascii="Times New Roman" w:eastAsia="Times New Roman" w:hAnsi="Times New Roman" w:cs="Times New Roman"/>
          <w:color w:val="828282"/>
          <w:sz w:val="28"/>
          <w:szCs w:val="28"/>
          <w:lang w:eastAsia="ru-RU"/>
        </w:rPr>
        <w:t>пп</w:t>
      </w:r>
      <w:proofErr w:type="spellEnd"/>
      <w:r w:rsidRPr="00910633">
        <w:rPr>
          <w:rFonts w:ascii="Times New Roman" w:eastAsia="Times New Roman" w:hAnsi="Times New Roman" w:cs="Times New Roman"/>
          <w:color w:val="828282"/>
          <w:sz w:val="28"/>
          <w:szCs w:val="28"/>
          <w:lang w:eastAsia="ru-RU"/>
        </w:rPr>
        <w:t>. "а" в ред. </w:t>
      </w:r>
      <w:hyperlink r:id="rId76" w:anchor="dst100013"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77"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б) наличие документа, подтверждающего допуск организации, осуществляющей образовательную деятельность, к проведению работ, связанных с использованием сведений, составляющих государственную тайну, в соответствии с </w:t>
      </w:r>
      <w:hyperlink r:id="rId78" w:anchor="dst101069" w:history="1">
        <w:r w:rsidRPr="00910633">
          <w:rPr>
            <w:rFonts w:ascii="Times New Roman" w:eastAsia="Times New Roman" w:hAnsi="Times New Roman" w:cs="Times New Roman"/>
            <w:color w:val="1A0DAB"/>
            <w:sz w:val="30"/>
            <w:szCs w:val="30"/>
            <w:u w:val="single"/>
            <w:lang w:eastAsia="ru-RU"/>
          </w:rPr>
          <w:t>частью 4 статьи 81</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а также в соответствии со </w:t>
      </w:r>
      <w:hyperlink r:id="rId79" w:anchor="dst100238" w:history="1">
        <w:r w:rsidRPr="00910633">
          <w:rPr>
            <w:rFonts w:ascii="Times New Roman" w:eastAsia="Times New Roman" w:hAnsi="Times New Roman" w:cs="Times New Roman"/>
            <w:color w:val="1A0DAB"/>
            <w:sz w:val="30"/>
            <w:szCs w:val="30"/>
            <w:u w:val="single"/>
            <w:lang w:eastAsia="ru-RU"/>
          </w:rPr>
          <w:t>статьей 27</w:t>
        </w:r>
      </w:hyperlink>
      <w:r w:rsidRPr="00910633">
        <w:rPr>
          <w:rFonts w:ascii="Times New Roman" w:eastAsia="Times New Roman" w:hAnsi="Times New Roman" w:cs="Times New Roman"/>
          <w:color w:val="000000"/>
          <w:sz w:val="30"/>
          <w:szCs w:val="30"/>
          <w:lang w:eastAsia="ru-RU"/>
        </w:rPr>
        <w:t> Закона Российской Федерации "О государственной тайне", - для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lastRenderedPageBreak/>
        <w:t>в) наличие условий для практической подготовки обучающихся в соответствии с </w:t>
      </w:r>
      <w:hyperlink r:id="rId80" w:anchor="dst357" w:history="1">
        <w:r w:rsidRPr="00910633">
          <w:rPr>
            <w:rFonts w:ascii="Times New Roman" w:eastAsia="Times New Roman" w:hAnsi="Times New Roman" w:cs="Times New Roman"/>
            <w:color w:val="1A0DAB"/>
            <w:sz w:val="30"/>
            <w:szCs w:val="30"/>
            <w:u w:val="single"/>
            <w:lang w:eastAsia="ru-RU"/>
          </w:rPr>
          <w:t>частями 6</w:t>
        </w:r>
      </w:hyperlink>
      <w:r w:rsidRPr="00910633">
        <w:rPr>
          <w:rFonts w:ascii="Times New Roman" w:eastAsia="Times New Roman" w:hAnsi="Times New Roman" w:cs="Times New Roman"/>
          <w:color w:val="000000"/>
          <w:sz w:val="30"/>
          <w:szCs w:val="30"/>
          <w:lang w:eastAsia="ru-RU"/>
        </w:rPr>
        <w:t> - </w:t>
      </w:r>
      <w:hyperlink r:id="rId81" w:anchor="dst361" w:history="1">
        <w:r w:rsidRPr="00910633">
          <w:rPr>
            <w:rFonts w:ascii="Times New Roman" w:eastAsia="Times New Roman" w:hAnsi="Times New Roman" w:cs="Times New Roman"/>
            <w:color w:val="1A0DAB"/>
            <w:sz w:val="30"/>
            <w:szCs w:val="30"/>
            <w:u w:val="single"/>
            <w:lang w:eastAsia="ru-RU"/>
          </w:rPr>
          <w:t>8 статьи 13</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 для основных профессиональных образовательных программ, а также в соответствии с </w:t>
      </w:r>
      <w:hyperlink r:id="rId82" w:anchor="dst101087" w:history="1">
        <w:r w:rsidRPr="00910633">
          <w:rPr>
            <w:rFonts w:ascii="Times New Roman" w:eastAsia="Times New Roman" w:hAnsi="Times New Roman" w:cs="Times New Roman"/>
            <w:color w:val="1A0DAB"/>
            <w:sz w:val="30"/>
            <w:szCs w:val="30"/>
            <w:u w:val="single"/>
            <w:lang w:eastAsia="ru-RU"/>
          </w:rPr>
          <w:t>частями 4</w:t>
        </w:r>
      </w:hyperlink>
      <w:r w:rsidRPr="00910633">
        <w:rPr>
          <w:rFonts w:ascii="Times New Roman" w:eastAsia="Times New Roman" w:hAnsi="Times New Roman" w:cs="Times New Roman"/>
          <w:color w:val="000000"/>
          <w:sz w:val="30"/>
          <w:szCs w:val="30"/>
          <w:lang w:eastAsia="ru-RU"/>
        </w:rPr>
        <w:t> и </w:t>
      </w:r>
      <w:hyperlink r:id="rId83" w:anchor="dst266" w:history="1">
        <w:r w:rsidRPr="00910633">
          <w:rPr>
            <w:rFonts w:ascii="Times New Roman" w:eastAsia="Times New Roman" w:hAnsi="Times New Roman" w:cs="Times New Roman"/>
            <w:color w:val="1A0DAB"/>
            <w:sz w:val="30"/>
            <w:szCs w:val="30"/>
            <w:u w:val="single"/>
            <w:lang w:eastAsia="ru-RU"/>
          </w:rPr>
          <w:t>5 статьи 82</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 для основных образовательных программ медицинского и фармацевтического образования и дополнительных профессиональных программ медицинского и фармацевтического образования;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г) наличие договора о сетевой форме реализации образовательных программ в соответствии со </w:t>
      </w:r>
      <w:hyperlink r:id="rId84" w:anchor="dst362" w:history="1">
        <w:r w:rsidRPr="00910633">
          <w:rPr>
            <w:rFonts w:ascii="Times New Roman" w:eastAsia="Times New Roman" w:hAnsi="Times New Roman" w:cs="Times New Roman"/>
            <w:color w:val="1A0DAB"/>
            <w:sz w:val="30"/>
            <w:szCs w:val="30"/>
            <w:u w:val="single"/>
            <w:lang w:eastAsia="ru-RU"/>
          </w:rPr>
          <w:t>статьей 15</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 для образовательных программ, реализуемых организацией, осуществляющей образовательную деятельность, с использованием сетевой формы реализации образовательных программ;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д) соответствие требованиям </w:t>
      </w:r>
      <w:hyperlink r:id="rId85" w:anchor="dst215" w:history="1">
        <w:r w:rsidRPr="00910633">
          <w:rPr>
            <w:rFonts w:ascii="Times New Roman" w:eastAsia="Times New Roman" w:hAnsi="Times New Roman" w:cs="Times New Roman"/>
            <w:color w:val="1A0DAB"/>
            <w:sz w:val="30"/>
            <w:szCs w:val="30"/>
            <w:u w:val="single"/>
            <w:lang w:eastAsia="ru-RU"/>
          </w:rPr>
          <w:t>статьи 15.2</w:t>
        </w:r>
      </w:hyperlink>
      <w:r w:rsidRPr="00910633">
        <w:rPr>
          <w:rFonts w:ascii="Times New Roman" w:eastAsia="Times New Roman" w:hAnsi="Times New Roman" w:cs="Times New Roman"/>
          <w:color w:val="000000"/>
          <w:sz w:val="30"/>
          <w:szCs w:val="30"/>
          <w:lang w:eastAsia="ru-RU"/>
        </w:rPr>
        <w:t> Закона Российской Федерации "О частной детективной и охранной деятельности в Российской Федерации" - для организаций, осуществляющих образовательную деятельность по основным программам профессионального обучения для работы в качестве частных детективов, частных охранников и дополнительным профессиональным программам руководителей частных охранных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е) соответствие требованиям, предусмотренным </w:t>
      </w:r>
      <w:hyperlink r:id="rId86" w:anchor="dst101151" w:history="1">
        <w:r w:rsidRPr="00910633">
          <w:rPr>
            <w:rFonts w:ascii="Times New Roman" w:eastAsia="Times New Roman" w:hAnsi="Times New Roman" w:cs="Times New Roman"/>
            <w:color w:val="1A0DAB"/>
            <w:sz w:val="30"/>
            <w:szCs w:val="30"/>
            <w:u w:val="single"/>
            <w:lang w:eastAsia="ru-RU"/>
          </w:rPr>
          <w:t>частью 6 статьи 85</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 для организаций, осуществляющих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ж) наличие заключения о соответствии учебно-материальной базы требованиям - для основных программ профессионального обучения водителей транспортных средств.</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w:t>
      </w:r>
      <w:proofErr w:type="spellStart"/>
      <w:r w:rsidRPr="00910633">
        <w:rPr>
          <w:rFonts w:ascii="Times New Roman" w:eastAsia="Times New Roman" w:hAnsi="Times New Roman" w:cs="Times New Roman"/>
          <w:color w:val="828282"/>
          <w:sz w:val="28"/>
          <w:szCs w:val="28"/>
          <w:lang w:eastAsia="ru-RU"/>
        </w:rPr>
        <w:t>пп</w:t>
      </w:r>
      <w:proofErr w:type="spellEnd"/>
      <w:r w:rsidRPr="00910633">
        <w:rPr>
          <w:rFonts w:ascii="Times New Roman" w:eastAsia="Times New Roman" w:hAnsi="Times New Roman" w:cs="Times New Roman"/>
          <w:color w:val="828282"/>
          <w:sz w:val="28"/>
          <w:szCs w:val="28"/>
          <w:lang w:eastAsia="ru-RU"/>
        </w:rPr>
        <w:t>. "ж" введен </w:t>
      </w:r>
      <w:hyperlink r:id="rId87" w:anchor="dst100012"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21.02.2024 N 199)</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9. К грубым нарушениям лицензионных требований относятся:</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 нарушение лицензионных требований и условий, предусмотренных </w:t>
      </w:r>
      <w:hyperlink r:id="rId88" w:anchor="dst100051" w:history="1">
        <w:r w:rsidRPr="00910633">
          <w:rPr>
            <w:rFonts w:ascii="Times New Roman" w:eastAsia="Times New Roman" w:hAnsi="Times New Roman" w:cs="Times New Roman"/>
            <w:color w:val="1A0DAB"/>
            <w:sz w:val="30"/>
            <w:szCs w:val="30"/>
            <w:u w:val="single"/>
            <w:lang w:eastAsia="ru-RU"/>
          </w:rPr>
          <w:t>подпунктами "а"</w:t>
        </w:r>
      </w:hyperlink>
      <w:r w:rsidRPr="00910633">
        <w:rPr>
          <w:rFonts w:ascii="Times New Roman" w:eastAsia="Times New Roman" w:hAnsi="Times New Roman" w:cs="Times New Roman"/>
          <w:color w:val="000000"/>
          <w:sz w:val="30"/>
          <w:szCs w:val="30"/>
          <w:lang w:eastAsia="ru-RU"/>
        </w:rPr>
        <w:t> - </w:t>
      </w:r>
      <w:hyperlink r:id="rId89" w:anchor="dst100073" w:history="1">
        <w:r w:rsidRPr="00910633">
          <w:rPr>
            <w:rFonts w:ascii="Times New Roman" w:eastAsia="Times New Roman" w:hAnsi="Times New Roman" w:cs="Times New Roman"/>
            <w:color w:val="1A0DAB"/>
            <w:sz w:val="30"/>
            <w:szCs w:val="30"/>
            <w:u w:val="single"/>
            <w:lang w:eastAsia="ru-RU"/>
          </w:rPr>
          <w:t>"ж" пункта 7</w:t>
        </w:r>
      </w:hyperlink>
      <w:r w:rsidRPr="00910633">
        <w:rPr>
          <w:rFonts w:ascii="Times New Roman" w:eastAsia="Times New Roman" w:hAnsi="Times New Roman" w:cs="Times New Roman"/>
          <w:color w:val="000000"/>
          <w:sz w:val="30"/>
          <w:szCs w:val="30"/>
          <w:lang w:eastAsia="ru-RU"/>
        </w:rPr>
        <w:t> и </w:t>
      </w:r>
      <w:hyperlink r:id="rId90" w:anchor="dst100076" w:history="1">
        <w:r w:rsidRPr="00910633">
          <w:rPr>
            <w:rFonts w:ascii="Times New Roman" w:eastAsia="Times New Roman" w:hAnsi="Times New Roman" w:cs="Times New Roman"/>
            <w:color w:val="1A0DAB"/>
            <w:sz w:val="30"/>
            <w:szCs w:val="30"/>
            <w:u w:val="single"/>
            <w:lang w:eastAsia="ru-RU"/>
          </w:rPr>
          <w:t>подпунктами "б"</w:t>
        </w:r>
      </w:hyperlink>
      <w:r w:rsidRPr="00910633">
        <w:rPr>
          <w:rFonts w:ascii="Times New Roman" w:eastAsia="Times New Roman" w:hAnsi="Times New Roman" w:cs="Times New Roman"/>
          <w:color w:val="000000"/>
          <w:sz w:val="30"/>
          <w:szCs w:val="30"/>
          <w:lang w:eastAsia="ru-RU"/>
        </w:rPr>
        <w:t>, </w:t>
      </w:r>
      <w:hyperlink r:id="rId91" w:anchor="dst100079" w:history="1">
        <w:r w:rsidRPr="00910633">
          <w:rPr>
            <w:rFonts w:ascii="Times New Roman" w:eastAsia="Times New Roman" w:hAnsi="Times New Roman" w:cs="Times New Roman"/>
            <w:color w:val="1A0DAB"/>
            <w:sz w:val="30"/>
            <w:szCs w:val="30"/>
            <w:u w:val="single"/>
            <w:lang w:eastAsia="ru-RU"/>
          </w:rPr>
          <w:t>"д"</w:t>
        </w:r>
      </w:hyperlink>
      <w:r w:rsidRPr="00910633">
        <w:rPr>
          <w:rFonts w:ascii="Times New Roman" w:eastAsia="Times New Roman" w:hAnsi="Times New Roman" w:cs="Times New Roman"/>
          <w:color w:val="000000"/>
          <w:sz w:val="30"/>
          <w:szCs w:val="30"/>
          <w:lang w:eastAsia="ru-RU"/>
        </w:rPr>
        <w:t> - </w:t>
      </w:r>
      <w:hyperlink r:id="rId92" w:anchor="dst191" w:history="1">
        <w:r w:rsidRPr="00910633">
          <w:rPr>
            <w:rFonts w:ascii="Times New Roman" w:eastAsia="Times New Roman" w:hAnsi="Times New Roman" w:cs="Times New Roman"/>
            <w:color w:val="1A0DAB"/>
            <w:sz w:val="30"/>
            <w:szCs w:val="30"/>
            <w:u w:val="single"/>
            <w:lang w:eastAsia="ru-RU"/>
          </w:rPr>
          <w:t>"ж" пункта 8</w:t>
        </w:r>
      </w:hyperlink>
      <w:r w:rsidRPr="00910633">
        <w:rPr>
          <w:rFonts w:ascii="Times New Roman" w:eastAsia="Times New Roman" w:hAnsi="Times New Roman" w:cs="Times New Roman"/>
          <w:color w:val="000000"/>
          <w:sz w:val="30"/>
          <w:szCs w:val="30"/>
          <w:lang w:eastAsia="ru-RU"/>
        </w:rPr>
        <w:t xml:space="preserve"> настоящего Положения, повлекшее за собой </w:t>
      </w:r>
      <w:r w:rsidRPr="00910633">
        <w:rPr>
          <w:rFonts w:ascii="Times New Roman" w:eastAsia="Times New Roman" w:hAnsi="Times New Roman" w:cs="Times New Roman"/>
          <w:color w:val="000000"/>
          <w:sz w:val="30"/>
          <w:szCs w:val="30"/>
          <w:lang w:eastAsia="ru-RU"/>
        </w:rPr>
        <w:lastRenderedPageBreak/>
        <w:t>последствия, установленные </w:t>
      </w:r>
      <w:hyperlink r:id="rId93" w:anchor="dst334" w:history="1">
        <w:r w:rsidRPr="00910633">
          <w:rPr>
            <w:rFonts w:ascii="Times New Roman" w:eastAsia="Times New Roman" w:hAnsi="Times New Roman" w:cs="Times New Roman"/>
            <w:color w:val="1A0DAB"/>
            <w:sz w:val="30"/>
            <w:szCs w:val="30"/>
            <w:u w:val="single"/>
            <w:lang w:eastAsia="ru-RU"/>
          </w:rPr>
          <w:t>частью 10 статьи 19.2</w:t>
        </w:r>
      </w:hyperlink>
      <w:r w:rsidRPr="00910633">
        <w:rPr>
          <w:rFonts w:ascii="Times New Roman" w:eastAsia="Times New Roman" w:hAnsi="Times New Roman" w:cs="Times New Roman"/>
          <w:color w:val="000000"/>
          <w:sz w:val="30"/>
          <w:szCs w:val="30"/>
          <w:lang w:eastAsia="ru-RU"/>
        </w:rPr>
        <w:t> Федерального закона "О лицензировании отдельных видов деятельности";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Постановлений Правительства РФ от 30.11.2021 </w:t>
      </w:r>
      <w:hyperlink r:id="rId94" w:anchor="dst100039" w:history="1">
        <w:r w:rsidRPr="00910633">
          <w:rPr>
            <w:rFonts w:ascii="Times New Roman" w:eastAsia="Times New Roman" w:hAnsi="Times New Roman" w:cs="Times New Roman"/>
            <w:color w:val="1A0DAB"/>
            <w:sz w:val="28"/>
            <w:szCs w:val="28"/>
            <w:lang w:eastAsia="ru-RU"/>
          </w:rPr>
          <w:t>N 2124</w:t>
        </w:r>
      </w:hyperlink>
      <w:r w:rsidRPr="00910633">
        <w:rPr>
          <w:rFonts w:ascii="Times New Roman" w:eastAsia="Times New Roman" w:hAnsi="Times New Roman" w:cs="Times New Roman"/>
          <w:color w:val="828282"/>
          <w:sz w:val="28"/>
          <w:szCs w:val="28"/>
          <w:lang w:eastAsia="ru-RU"/>
        </w:rPr>
        <w:t>, от 21.02.2024 </w:t>
      </w:r>
      <w:hyperlink r:id="rId95" w:anchor="dst100014" w:history="1">
        <w:r w:rsidRPr="00910633">
          <w:rPr>
            <w:rFonts w:ascii="Times New Roman" w:eastAsia="Times New Roman" w:hAnsi="Times New Roman" w:cs="Times New Roman"/>
            <w:color w:val="1A0DAB"/>
            <w:sz w:val="28"/>
            <w:szCs w:val="28"/>
            <w:lang w:eastAsia="ru-RU"/>
          </w:rPr>
          <w:t>N 199</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96"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б) повторное в течение 5 лет нарушение лицензиатом лицензионных требований и условий, предусмотренных </w:t>
      </w:r>
      <w:hyperlink r:id="rId97" w:anchor="dst100075" w:history="1">
        <w:r w:rsidRPr="00910633">
          <w:rPr>
            <w:rFonts w:ascii="Times New Roman" w:eastAsia="Times New Roman" w:hAnsi="Times New Roman" w:cs="Times New Roman"/>
            <w:color w:val="1A0DAB"/>
            <w:sz w:val="30"/>
            <w:szCs w:val="30"/>
            <w:u w:val="single"/>
            <w:lang w:eastAsia="ru-RU"/>
          </w:rPr>
          <w:t>подпунктами "а"</w:t>
        </w:r>
      </w:hyperlink>
      <w:r w:rsidRPr="00910633">
        <w:rPr>
          <w:rFonts w:ascii="Times New Roman" w:eastAsia="Times New Roman" w:hAnsi="Times New Roman" w:cs="Times New Roman"/>
          <w:color w:val="000000"/>
          <w:sz w:val="30"/>
          <w:szCs w:val="30"/>
          <w:lang w:eastAsia="ru-RU"/>
        </w:rPr>
        <w:t>, </w:t>
      </w:r>
      <w:hyperlink r:id="rId98" w:anchor="dst100077" w:history="1">
        <w:r w:rsidRPr="00910633">
          <w:rPr>
            <w:rFonts w:ascii="Times New Roman" w:eastAsia="Times New Roman" w:hAnsi="Times New Roman" w:cs="Times New Roman"/>
            <w:color w:val="1A0DAB"/>
            <w:sz w:val="30"/>
            <w:szCs w:val="30"/>
            <w:u w:val="single"/>
            <w:lang w:eastAsia="ru-RU"/>
          </w:rPr>
          <w:t>"в"</w:t>
        </w:r>
      </w:hyperlink>
      <w:r w:rsidRPr="00910633">
        <w:rPr>
          <w:rFonts w:ascii="Times New Roman" w:eastAsia="Times New Roman" w:hAnsi="Times New Roman" w:cs="Times New Roman"/>
          <w:color w:val="000000"/>
          <w:sz w:val="30"/>
          <w:szCs w:val="30"/>
          <w:lang w:eastAsia="ru-RU"/>
        </w:rPr>
        <w:t> и </w:t>
      </w:r>
      <w:hyperlink r:id="rId99" w:anchor="dst100078" w:history="1">
        <w:r w:rsidRPr="00910633">
          <w:rPr>
            <w:rFonts w:ascii="Times New Roman" w:eastAsia="Times New Roman" w:hAnsi="Times New Roman" w:cs="Times New Roman"/>
            <w:color w:val="1A0DAB"/>
            <w:sz w:val="30"/>
            <w:szCs w:val="30"/>
            <w:u w:val="single"/>
            <w:lang w:eastAsia="ru-RU"/>
          </w:rPr>
          <w:t>"г" пункта 8</w:t>
        </w:r>
      </w:hyperlink>
      <w:r w:rsidRPr="00910633">
        <w:rPr>
          <w:rFonts w:ascii="Times New Roman" w:eastAsia="Times New Roman" w:hAnsi="Times New Roman" w:cs="Times New Roman"/>
          <w:color w:val="000000"/>
          <w:sz w:val="30"/>
          <w:szCs w:val="30"/>
          <w:lang w:eastAsia="ru-RU"/>
        </w:rPr>
        <w:t> настоящего Положения, повлекшее за собой последствия, установленные </w:t>
      </w:r>
      <w:hyperlink r:id="rId100" w:anchor="dst334" w:history="1">
        <w:r w:rsidRPr="00910633">
          <w:rPr>
            <w:rFonts w:ascii="Times New Roman" w:eastAsia="Times New Roman" w:hAnsi="Times New Roman" w:cs="Times New Roman"/>
            <w:color w:val="1A0DAB"/>
            <w:sz w:val="30"/>
            <w:szCs w:val="30"/>
            <w:u w:val="single"/>
            <w:lang w:eastAsia="ru-RU"/>
          </w:rPr>
          <w:t>частью 10 статьи 19.2</w:t>
        </w:r>
      </w:hyperlink>
      <w:r w:rsidRPr="00910633">
        <w:rPr>
          <w:rFonts w:ascii="Times New Roman" w:eastAsia="Times New Roman" w:hAnsi="Times New Roman" w:cs="Times New Roman"/>
          <w:color w:val="000000"/>
          <w:sz w:val="30"/>
          <w:szCs w:val="30"/>
          <w:lang w:eastAsia="ru-RU"/>
        </w:rPr>
        <w:t> Федерального закона "О лицензировании отдельных видов деятельности".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101" w:anchor="dst100039"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02"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10. Для получения лицензии соискатель лицензии направляет в лицензирующий орган посредством единого портала государственных и муниципальных услуг, регионального портала государственных и муниципальных услуг и иных информационных систем заявление, оформленное в соответствии с </w:t>
      </w:r>
      <w:hyperlink r:id="rId103" w:anchor="dst93" w:history="1">
        <w:r w:rsidRPr="00910633">
          <w:rPr>
            <w:rFonts w:ascii="Times New Roman" w:eastAsia="Times New Roman" w:hAnsi="Times New Roman" w:cs="Times New Roman"/>
            <w:color w:val="1A0DAB"/>
            <w:sz w:val="30"/>
            <w:szCs w:val="30"/>
            <w:u w:val="single"/>
            <w:lang w:eastAsia="ru-RU"/>
          </w:rPr>
          <w:t>частями 1</w:t>
        </w:r>
      </w:hyperlink>
      <w:r w:rsidRPr="00910633">
        <w:rPr>
          <w:rFonts w:ascii="Times New Roman" w:eastAsia="Times New Roman" w:hAnsi="Times New Roman" w:cs="Times New Roman"/>
          <w:color w:val="000000"/>
          <w:sz w:val="30"/>
          <w:szCs w:val="30"/>
          <w:lang w:eastAsia="ru-RU"/>
        </w:rPr>
        <w:t> - </w:t>
      </w:r>
      <w:hyperlink r:id="rId104" w:anchor="dst148" w:history="1">
        <w:r w:rsidRPr="00910633">
          <w:rPr>
            <w:rFonts w:ascii="Times New Roman" w:eastAsia="Times New Roman" w:hAnsi="Times New Roman" w:cs="Times New Roman"/>
            <w:color w:val="1A0DAB"/>
            <w:sz w:val="30"/>
            <w:szCs w:val="30"/>
            <w:u w:val="single"/>
            <w:lang w:eastAsia="ru-RU"/>
          </w:rPr>
          <w:t>3 статьи 13</w:t>
        </w:r>
      </w:hyperlink>
      <w:r w:rsidRPr="00910633">
        <w:rPr>
          <w:rFonts w:ascii="Times New Roman" w:eastAsia="Times New Roman" w:hAnsi="Times New Roman" w:cs="Times New Roman"/>
          <w:color w:val="000000"/>
          <w:sz w:val="30"/>
          <w:szCs w:val="30"/>
          <w:lang w:eastAsia="ru-RU"/>
        </w:rPr>
        <w:t> Федерального закона "О лицензировании отдельных видов деятельности", </w:t>
      </w:r>
      <w:hyperlink r:id="rId105" w:anchor="dst14" w:history="1">
        <w:r w:rsidRPr="00910633">
          <w:rPr>
            <w:rFonts w:ascii="Times New Roman" w:eastAsia="Times New Roman" w:hAnsi="Times New Roman" w:cs="Times New Roman"/>
            <w:color w:val="1A0DAB"/>
            <w:sz w:val="30"/>
            <w:szCs w:val="30"/>
            <w:u w:val="single"/>
            <w:lang w:eastAsia="ru-RU"/>
          </w:rPr>
          <w:t>частью 2 статьи 13.1</w:t>
        </w:r>
      </w:hyperlink>
      <w:r w:rsidRPr="00910633">
        <w:rPr>
          <w:rFonts w:ascii="Times New Roman" w:eastAsia="Times New Roman" w:hAnsi="Times New Roman" w:cs="Times New Roman"/>
          <w:color w:val="000000"/>
          <w:sz w:val="30"/>
          <w:szCs w:val="30"/>
          <w:lang w:eastAsia="ru-RU"/>
        </w:rPr>
        <w:t> Федерального закона "О международном медицинском кластере и внесении изменений в отдельные законодательные акты Российской Федерации", а также следующие сведения и документы (копии документов):</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 подписанный руководителем организации, осуществляющей образовательную деятельность, содержащий сведения о реализации образовательных программ по установленной лицензирующим органом форме документ, в котором указываются: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документов, подтверждающих наличие у соискателя лицензии на праве собственности или ином законном основании зданий, строений, сооружений, помещений в каждом из мест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материально-техническом обеспечении образовательной деятельности по заявленным образовательным программам;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 xml:space="preserve">информация о наличии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w:t>
      </w:r>
      <w:r w:rsidRPr="00910633">
        <w:rPr>
          <w:rFonts w:ascii="Times New Roman" w:eastAsia="Times New Roman" w:hAnsi="Times New Roman" w:cs="Times New Roman"/>
          <w:color w:val="000000"/>
          <w:sz w:val="30"/>
          <w:szCs w:val="30"/>
          <w:lang w:eastAsia="ru-RU"/>
        </w:rPr>
        <w:lastRenderedPageBreak/>
        <w:t>условий для получения образования обучающимися с ограниченными возможностями здоровья;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наличии условий для функционирования электронной информационно-образовательной среды, включающей в себя информационные технологии, технические средства, электронные информационные ресурсы, электронные образовательные ресурсы, которые содержат электронные учебно-методические материалы, а также государственные информационные системы, в случаях, предусмотренных </w:t>
      </w:r>
      <w:hyperlink r:id="rId106" w:anchor="dst713" w:history="1">
        <w:r w:rsidRPr="00910633">
          <w:rPr>
            <w:rFonts w:ascii="Times New Roman" w:eastAsia="Times New Roman" w:hAnsi="Times New Roman" w:cs="Times New Roman"/>
            <w:color w:val="1A0DAB"/>
            <w:sz w:val="30"/>
            <w:szCs w:val="30"/>
            <w:u w:val="single"/>
            <w:lang w:eastAsia="ru-RU"/>
          </w:rPr>
          <w:t>частью 3.1 статьи 16</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и обеспечивающей освоение обучающимися образовательных программ в полном объеме независимо от места нахождения обучающихся (при наличии образовательных программ с применением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выданного в соответствии с </w:t>
      </w:r>
      <w:hyperlink r:id="rId107" w:anchor="dst100449" w:history="1">
        <w:r w:rsidRPr="00910633">
          <w:rPr>
            <w:rFonts w:ascii="Times New Roman" w:eastAsia="Times New Roman" w:hAnsi="Times New Roman" w:cs="Times New Roman"/>
            <w:color w:val="1A0DAB"/>
            <w:sz w:val="30"/>
            <w:szCs w:val="30"/>
            <w:u w:val="single"/>
            <w:lang w:eastAsia="ru-RU"/>
          </w:rPr>
          <w:t>пунктом 2 статьи 40</w:t>
        </w:r>
      </w:hyperlink>
      <w:r w:rsidRPr="00910633">
        <w:rPr>
          <w:rFonts w:ascii="Times New Roman" w:eastAsia="Times New Roman" w:hAnsi="Times New Roman" w:cs="Times New Roman"/>
          <w:color w:val="000000"/>
          <w:sz w:val="30"/>
          <w:szCs w:val="30"/>
          <w:lang w:eastAsia="ru-RU"/>
        </w:rPr>
        <w:t> Федерального закона "О санитарно-эпидемиологическом благополучии населения" санитарно-эпидемиологического заключения о соответствии санитарным правилам зданий, строений, сооружений, помещений, оборудования и иного имущества, необходимых для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договоре о сетевой форме реализации образовательных программ (при наличии образовательных программ, планируемых к реализации с использованием сетевой формы);</w:t>
      </w:r>
    </w:p>
    <w:p w:rsidR="00910633" w:rsidRPr="00910633" w:rsidRDefault="00910633" w:rsidP="00910633">
      <w:pPr>
        <w:shd w:val="clear" w:color="auto" w:fill="F4F3F8"/>
        <w:spacing w:after="0" w:line="330" w:lineRule="atLeast"/>
        <w:rPr>
          <w:rFonts w:ascii="Times New Roman" w:eastAsia="Times New Roman" w:hAnsi="Times New Roman" w:cs="Times New Roman"/>
          <w:color w:val="392C69"/>
          <w:sz w:val="28"/>
          <w:szCs w:val="28"/>
          <w:lang w:eastAsia="ru-RU"/>
        </w:rPr>
      </w:pPr>
      <w:proofErr w:type="spellStart"/>
      <w:r w:rsidRPr="00910633">
        <w:rPr>
          <w:rFonts w:ascii="Times New Roman" w:eastAsia="Times New Roman" w:hAnsi="Times New Roman" w:cs="Times New Roman"/>
          <w:color w:val="392C69"/>
          <w:sz w:val="28"/>
          <w:szCs w:val="28"/>
          <w:lang w:eastAsia="ru-RU"/>
        </w:rPr>
        <w:t>КонсультантПлюс</w:t>
      </w:r>
      <w:proofErr w:type="spellEnd"/>
      <w:r w:rsidRPr="00910633">
        <w:rPr>
          <w:rFonts w:ascii="Times New Roman" w:eastAsia="Times New Roman" w:hAnsi="Times New Roman" w:cs="Times New Roman"/>
          <w:color w:val="392C69"/>
          <w:sz w:val="28"/>
          <w:szCs w:val="28"/>
          <w:lang w:eastAsia="ru-RU"/>
        </w:rPr>
        <w:t>: примечание.</w:t>
      </w:r>
    </w:p>
    <w:p w:rsidR="00910633" w:rsidRPr="00910633" w:rsidRDefault="00910633" w:rsidP="00910633">
      <w:pPr>
        <w:shd w:val="clear" w:color="auto" w:fill="F4F3F8"/>
        <w:spacing w:after="0" w:line="330" w:lineRule="atLeast"/>
        <w:rPr>
          <w:rFonts w:ascii="Times New Roman" w:eastAsia="Times New Roman" w:hAnsi="Times New Roman" w:cs="Times New Roman"/>
          <w:color w:val="392C69"/>
          <w:sz w:val="28"/>
          <w:szCs w:val="28"/>
          <w:lang w:eastAsia="ru-RU"/>
        </w:rPr>
      </w:pPr>
      <w:r w:rsidRPr="00910633">
        <w:rPr>
          <w:rFonts w:ascii="Times New Roman" w:eastAsia="Times New Roman" w:hAnsi="Times New Roman" w:cs="Times New Roman"/>
          <w:color w:val="392C69"/>
          <w:sz w:val="28"/>
          <w:szCs w:val="28"/>
          <w:lang w:eastAsia="ru-RU"/>
        </w:rPr>
        <w:t>О соблюдении лицензионных требований в случае мобилизации сотрудника, наличие которого является обязательным, см. </w:t>
      </w:r>
      <w:hyperlink r:id="rId108" w:history="1">
        <w:r w:rsidRPr="00910633">
          <w:rPr>
            <w:rFonts w:ascii="Times New Roman" w:eastAsia="Times New Roman" w:hAnsi="Times New Roman" w:cs="Times New Roman"/>
            <w:color w:val="0000FF"/>
            <w:sz w:val="28"/>
            <w:szCs w:val="28"/>
            <w:lang w:eastAsia="ru-RU"/>
          </w:rPr>
          <w:t>Постановление</w:t>
        </w:r>
      </w:hyperlink>
      <w:r w:rsidRPr="00910633">
        <w:rPr>
          <w:rFonts w:ascii="Times New Roman" w:eastAsia="Times New Roman" w:hAnsi="Times New Roman" w:cs="Times New Roman"/>
          <w:color w:val="392C69"/>
          <w:sz w:val="28"/>
          <w:szCs w:val="28"/>
          <w:lang w:eastAsia="ru-RU"/>
        </w:rPr>
        <w:t> Правительства РФ от 12.03.2022 N 353.</w:t>
      </w:r>
    </w:p>
    <w:p w:rsidR="00910633" w:rsidRPr="00910633" w:rsidRDefault="00910633" w:rsidP="00910633">
      <w:pPr>
        <w:shd w:val="clear" w:color="auto" w:fill="FFFFFF"/>
        <w:spacing w:before="36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договоре, заключенном соискателем лицензии в соответствии с </w:t>
      </w:r>
      <w:hyperlink r:id="rId109" w:anchor="dst360" w:history="1">
        <w:r w:rsidRPr="00910633">
          <w:rPr>
            <w:rFonts w:ascii="Times New Roman" w:eastAsia="Times New Roman" w:hAnsi="Times New Roman" w:cs="Times New Roman"/>
            <w:color w:val="1A0DAB"/>
            <w:sz w:val="30"/>
            <w:szCs w:val="30"/>
            <w:u w:val="single"/>
            <w:lang w:eastAsia="ru-RU"/>
          </w:rPr>
          <w:t>пунктом 2 части 7</w:t>
        </w:r>
      </w:hyperlink>
      <w:r w:rsidRPr="00910633">
        <w:rPr>
          <w:rFonts w:ascii="Times New Roman" w:eastAsia="Times New Roman" w:hAnsi="Times New Roman" w:cs="Times New Roman"/>
          <w:color w:val="000000"/>
          <w:sz w:val="30"/>
          <w:szCs w:val="30"/>
          <w:lang w:eastAsia="ru-RU"/>
        </w:rPr>
        <w:t> и </w:t>
      </w:r>
      <w:hyperlink r:id="rId110" w:anchor="dst361" w:history="1">
        <w:r w:rsidRPr="00910633">
          <w:rPr>
            <w:rFonts w:ascii="Times New Roman" w:eastAsia="Times New Roman" w:hAnsi="Times New Roman" w:cs="Times New Roman"/>
            <w:color w:val="1A0DAB"/>
            <w:sz w:val="30"/>
            <w:szCs w:val="30"/>
            <w:u w:val="single"/>
            <w:lang w:eastAsia="ru-RU"/>
          </w:rPr>
          <w:t>частью 8 статьи 13</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подтверждающем наличие условий для реализации практической подготовки обучающихся в случае организации практической подготовки в организации, осуществляющей деятельность по профилю соответствующей образовательной программы (для планируемых к реализации основных профессиональных образовательных программ или отдельных компонентов этих программ, организуемых в форме практической подготовки);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договоре, заключенном соискателем лицензии в соответствии с </w:t>
      </w:r>
      <w:hyperlink r:id="rId111" w:anchor="dst266" w:history="1">
        <w:r w:rsidRPr="00910633">
          <w:rPr>
            <w:rFonts w:ascii="Times New Roman" w:eastAsia="Times New Roman" w:hAnsi="Times New Roman" w:cs="Times New Roman"/>
            <w:color w:val="1A0DAB"/>
            <w:sz w:val="30"/>
            <w:szCs w:val="30"/>
            <w:u w:val="single"/>
            <w:lang w:eastAsia="ru-RU"/>
          </w:rPr>
          <w:t>частью 5 статьи 82</w:t>
        </w:r>
      </w:hyperlink>
      <w:r w:rsidRPr="00910633">
        <w:rPr>
          <w:rFonts w:ascii="Times New Roman" w:eastAsia="Times New Roman" w:hAnsi="Times New Roman" w:cs="Times New Roman"/>
          <w:color w:val="000000"/>
          <w:sz w:val="30"/>
          <w:szCs w:val="30"/>
          <w:lang w:eastAsia="ru-RU"/>
        </w:rPr>
        <w:t xml:space="preserve"> Федерального закона "Об образовании в Российской Федерации", подтверждающем наличие </w:t>
      </w:r>
      <w:r w:rsidRPr="00910633">
        <w:rPr>
          <w:rFonts w:ascii="Times New Roman" w:eastAsia="Times New Roman" w:hAnsi="Times New Roman" w:cs="Times New Roman"/>
          <w:color w:val="000000"/>
          <w:sz w:val="30"/>
          <w:szCs w:val="30"/>
          <w:lang w:eastAsia="ru-RU"/>
        </w:rPr>
        <w:lastRenderedPageBreak/>
        <w:t>условий для реализации практической подготовки обучающихся в соответствии с образовательными программами в случае организации практической подготовки в медицинской организации, либо организации, осуществляющей производство лекарственных средств, организации, осуществляющей производство и изготовление медицинских изделий, аптечной организации, судебно-экспертном учреждении или иной организации, осуществляющей деятельность в сфере охраны здоровья граждан в Российской Федерации, либо образовательной или научной организации, осуществляющей медицинскую или фармацевтическую деятельность, не являющейся соискателем лицензии (для планируемых к реализации основных образовательных программ медицинского и фармацевтического образования и дополнительных профессиональных программ медицинского и фармацевтического образования);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соответствии требованиям, предусмотренным </w:t>
      </w:r>
      <w:hyperlink r:id="rId112" w:anchor="dst215" w:history="1">
        <w:r w:rsidRPr="00910633">
          <w:rPr>
            <w:rFonts w:ascii="Times New Roman" w:eastAsia="Times New Roman" w:hAnsi="Times New Roman" w:cs="Times New Roman"/>
            <w:color w:val="1A0DAB"/>
            <w:sz w:val="30"/>
            <w:szCs w:val="30"/>
            <w:u w:val="single"/>
            <w:lang w:eastAsia="ru-RU"/>
          </w:rPr>
          <w:t>статьей 15.2</w:t>
        </w:r>
      </w:hyperlink>
      <w:r w:rsidRPr="00910633">
        <w:rPr>
          <w:rFonts w:ascii="Times New Roman" w:eastAsia="Times New Roman" w:hAnsi="Times New Roman" w:cs="Times New Roman"/>
          <w:color w:val="000000"/>
          <w:sz w:val="30"/>
          <w:szCs w:val="30"/>
          <w:lang w:eastAsia="ru-RU"/>
        </w:rPr>
        <w:t> Закона Российской Федерации "О частной детективной и охранной деятельности в Российской Федерации" (для основных программ профессионального обучения для работы в качестве частных детективов, частных охранников и дополнительных профессиональных программ руководителей частных охранных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соответствии требованиям, предусмотренным </w:t>
      </w:r>
      <w:hyperlink r:id="rId113" w:anchor="dst101151" w:history="1">
        <w:r w:rsidRPr="00910633">
          <w:rPr>
            <w:rFonts w:ascii="Times New Roman" w:eastAsia="Times New Roman" w:hAnsi="Times New Roman" w:cs="Times New Roman"/>
            <w:color w:val="1A0DAB"/>
            <w:sz w:val="30"/>
            <w:szCs w:val="30"/>
            <w:u w:val="single"/>
            <w:lang w:eastAsia="ru-RU"/>
          </w:rPr>
          <w:t>частью 6 статьи 85</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(для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квалификации педагогических работников, имеющих богословские степени и богословские звания (для духовных образовательных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коде объекта капитального строительства, содержащегося в государственной интегрированной информационной системе управления общественными финансами "Электронный бюджет" (для организаций, создаваемых в рамках национальных, федеральных или региональных проектов);</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заключения о соответствии учебно-материальной базы требованиям (для основных программ профессионального обучения водителей транспортных средств);</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lastRenderedPageBreak/>
        <w:t>(в ред. </w:t>
      </w:r>
      <w:hyperlink r:id="rId114" w:anchor="dst100015"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21.02.2024 N 199)</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15"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об адресах размещения в информационно-телекоммуникационной сети "Интернет" образовательных программ на открытых и общедоступных информационных ресурсах, содержащих информацию о деятельности образовательной организации, в том числе на официальных сайтах образовательных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б) копии правоустанавливающих документов, подтверждающих наличие у соискателя лицензии на праве собственности или ином законном основании зданий, строений, сооружений, помещений в каждом из мест осуществления образовательной деятельности, в случае, если права на указанные здания, строения, сооружения, помещения и сделки с ними не подлежат обязательной государственной регистрации в соответствии с законодательством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копия представления религиозной организации (централизованной религиозной организации) (в случае если соискателем лицензии является образовательная организация, учредителем которой является религиозная организация). В случае намерения духовной образовательной организации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 дополнительные профессиональные программы и программы профессионального обучения в представлении религиозной организации (централизованной религиозной организации) указывается информация о наличии согласия соответствующей централизованной религиозной организации либо руководящего или координирующего органа, уполномоченного централизованной религиозной организацией на реализацию указанных образовательных программ (в случае если соискателем лицензии является образовательная организация, учредителем которой является религиозная организация).</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10 в ред. </w:t>
      </w:r>
      <w:hyperlink r:id="rId116" w:anchor="dst100015"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17"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11. Для получения лицензии организации, осуществляющие образовательную деятельность, планирующие реализовывать образовательные программы, содержащие сведения, составляющие государственную тайну, и находящиеся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w:t>
      </w:r>
      <w:r w:rsidRPr="00910633">
        <w:rPr>
          <w:rFonts w:ascii="Times New Roman" w:eastAsia="Times New Roman" w:hAnsi="Times New Roman" w:cs="Times New Roman"/>
          <w:color w:val="000000"/>
          <w:sz w:val="30"/>
          <w:szCs w:val="30"/>
          <w:lang w:eastAsia="ru-RU"/>
        </w:rPr>
        <w:lastRenderedPageBreak/>
        <w:t>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а также по надзору и контролю в области гражданской обороны, защиты населения и территорий от чрезвычайных ситуаций природного и техногенного характера, обеспечения пожарной безопасности и безопасности людей на водных объектах,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 а также иные образовательные организации, реализующие образовательные программы, содержащие сведения, составляющие государственную тайну, представляют в лицензирующий орган заявление и документ, содержащий сведения о реализации образовательных программ, по установленной лицензирующим органом форме, в том числе:</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118" w:anchor="dst100005"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11.10.2023 N 1674)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19"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материально-техническом обеспечении образовательной деятельности по заявленным образовательным программам;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договоре о сетевой форме реализации образовательных программ (при наличии образовательных программ, планируемых к реализации с использованием сетевой формы);</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договоре, заключенном соискателем лицензии в соответствии с </w:t>
      </w:r>
      <w:hyperlink r:id="rId120" w:anchor="dst360" w:history="1">
        <w:r w:rsidRPr="00910633">
          <w:rPr>
            <w:rFonts w:ascii="Times New Roman" w:eastAsia="Times New Roman" w:hAnsi="Times New Roman" w:cs="Times New Roman"/>
            <w:color w:val="1A0DAB"/>
            <w:sz w:val="30"/>
            <w:szCs w:val="30"/>
            <w:u w:val="single"/>
            <w:lang w:eastAsia="ru-RU"/>
          </w:rPr>
          <w:t>пунктом 2 части 7</w:t>
        </w:r>
      </w:hyperlink>
      <w:r w:rsidRPr="00910633">
        <w:rPr>
          <w:rFonts w:ascii="Times New Roman" w:eastAsia="Times New Roman" w:hAnsi="Times New Roman" w:cs="Times New Roman"/>
          <w:color w:val="000000"/>
          <w:sz w:val="30"/>
          <w:szCs w:val="30"/>
          <w:lang w:eastAsia="ru-RU"/>
        </w:rPr>
        <w:t> и </w:t>
      </w:r>
      <w:hyperlink r:id="rId121" w:anchor="dst361" w:history="1">
        <w:r w:rsidRPr="00910633">
          <w:rPr>
            <w:rFonts w:ascii="Times New Roman" w:eastAsia="Times New Roman" w:hAnsi="Times New Roman" w:cs="Times New Roman"/>
            <w:color w:val="1A0DAB"/>
            <w:sz w:val="30"/>
            <w:szCs w:val="30"/>
            <w:u w:val="single"/>
            <w:lang w:eastAsia="ru-RU"/>
          </w:rPr>
          <w:t>частью 8 статьи 13</w:t>
        </w:r>
      </w:hyperlink>
      <w:r w:rsidRPr="00910633">
        <w:rPr>
          <w:rFonts w:ascii="Times New Roman" w:eastAsia="Times New Roman" w:hAnsi="Times New Roman" w:cs="Times New Roman"/>
          <w:color w:val="000000"/>
          <w:sz w:val="30"/>
          <w:szCs w:val="30"/>
          <w:lang w:eastAsia="ru-RU"/>
        </w:rPr>
        <w:t xml:space="preserve"> Федерального закона "Об образовании в Российской Федерации", подтверждающем наличие условий для реализации практической подготовки </w:t>
      </w:r>
      <w:r w:rsidRPr="00910633">
        <w:rPr>
          <w:rFonts w:ascii="Times New Roman" w:eastAsia="Times New Roman" w:hAnsi="Times New Roman" w:cs="Times New Roman"/>
          <w:color w:val="000000"/>
          <w:sz w:val="30"/>
          <w:szCs w:val="30"/>
          <w:lang w:eastAsia="ru-RU"/>
        </w:rPr>
        <w:lastRenderedPageBreak/>
        <w:t>обучающихся в случае организации практической подготовки в организации, осуществляющей деятельность по профилю соответствующей образовательной программы (для планируемых к реализации основных профессиональных образовательных программ или отдельных компонентов этих программ, организуемых в форме практической подготовки);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договоре, заключенном соискателем лицензии в соответствии с </w:t>
      </w:r>
      <w:hyperlink r:id="rId122" w:anchor="dst266" w:history="1">
        <w:r w:rsidRPr="00910633">
          <w:rPr>
            <w:rFonts w:ascii="Times New Roman" w:eastAsia="Times New Roman" w:hAnsi="Times New Roman" w:cs="Times New Roman"/>
            <w:color w:val="1A0DAB"/>
            <w:sz w:val="30"/>
            <w:szCs w:val="30"/>
            <w:u w:val="single"/>
            <w:lang w:eastAsia="ru-RU"/>
          </w:rPr>
          <w:t>частью 5 статьи 82</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подтверждающем наличие условий для реализации практической подготовки обучающихся в соответствии с образовательными программами в случае организации практической подготовки в медицинской организации, либо организации, осуществляющей производство лекарственных средств, организации, осуществляющей производство и изготовление медицинских изделий, аптечной организации, судебно-экспертном учреждении или иной организации, осуществляющей деятельность в сфере охраны здоровья граждан в Российской Федерации, либо образовательной или научной организации, осуществляющей медицинскую или фармацевтическую деятельность, не являющейся соискателем лицензии (для планируемых к реализации основных образовательных программ медицинского и фармацевтического образования и дополнительных профессиональных программ медицинского и фармацевтического образования);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лицензий на работу со сведениями, составляющими государственную тайну (при наличии).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Для внесения изменений в реестр лицензий организации, осуществляющие образовательную деятельность, реализующие образовательные программы, содержащие сведения, составляющие государственную тайну, представляют в лицензирующий орган заявление, сведения о реализации образовательных программ, содержащие информацию, указанную в </w:t>
      </w:r>
      <w:hyperlink r:id="rId123" w:anchor="dst138" w:history="1">
        <w:r w:rsidRPr="00910633">
          <w:rPr>
            <w:rFonts w:ascii="Times New Roman" w:eastAsia="Times New Roman" w:hAnsi="Times New Roman" w:cs="Times New Roman"/>
            <w:color w:val="1A0DAB"/>
            <w:sz w:val="30"/>
            <w:szCs w:val="30"/>
            <w:u w:val="single"/>
            <w:lang w:eastAsia="ru-RU"/>
          </w:rPr>
          <w:t>абзаце третьем подпункта "а" пункта 13</w:t>
        </w:r>
      </w:hyperlink>
      <w:r w:rsidRPr="00910633">
        <w:rPr>
          <w:rFonts w:ascii="Times New Roman" w:eastAsia="Times New Roman" w:hAnsi="Times New Roman" w:cs="Times New Roman"/>
          <w:color w:val="000000"/>
          <w:sz w:val="30"/>
          <w:szCs w:val="30"/>
          <w:lang w:eastAsia="ru-RU"/>
        </w:rPr>
        <w:t>, </w:t>
      </w:r>
      <w:hyperlink r:id="rId124" w:anchor="dst147" w:history="1">
        <w:r w:rsidRPr="00910633">
          <w:rPr>
            <w:rFonts w:ascii="Times New Roman" w:eastAsia="Times New Roman" w:hAnsi="Times New Roman" w:cs="Times New Roman"/>
            <w:color w:val="1A0DAB"/>
            <w:sz w:val="30"/>
            <w:szCs w:val="30"/>
            <w:u w:val="single"/>
            <w:lang w:eastAsia="ru-RU"/>
          </w:rPr>
          <w:t>абзаце третьем</w:t>
        </w:r>
      </w:hyperlink>
      <w:r w:rsidRPr="00910633">
        <w:rPr>
          <w:rFonts w:ascii="Times New Roman" w:eastAsia="Times New Roman" w:hAnsi="Times New Roman" w:cs="Times New Roman"/>
          <w:color w:val="000000"/>
          <w:sz w:val="30"/>
          <w:szCs w:val="30"/>
          <w:lang w:eastAsia="ru-RU"/>
        </w:rPr>
        <w:t>, </w:t>
      </w:r>
      <w:hyperlink r:id="rId125" w:anchor="dst151" w:history="1">
        <w:r w:rsidRPr="00910633">
          <w:rPr>
            <w:rFonts w:ascii="Times New Roman" w:eastAsia="Times New Roman" w:hAnsi="Times New Roman" w:cs="Times New Roman"/>
            <w:color w:val="1A0DAB"/>
            <w:sz w:val="30"/>
            <w:szCs w:val="30"/>
            <w:u w:val="single"/>
            <w:lang w:eastAsia="ru-RU"/>
          </w:rPr>
          <w:t>абзацах седьмом</w:t>
        </w:r>
      </w:hyperlink>
      <w:r w:rsidRPr="00910633">
        <w:rPr>
          <w:rFonts w:ascii="Times New Roman" w:eastAsia="Times New Roman" w:hAnsi="Times New Roman" w:cs="Times New Roman"/>
          <w:color w:val="000000"/>
          <w:sz w:val="30"/>
          <w:szCs w:val="30"/>
          <w:lang w:eastAsia="ru-RU"/>
        </w:rPr>
        <w:t> - </w:t>
      </w:r>
      <w:hyperlink r:id="rId126" w:anchor="dst153" w:history="1">
        <w:r w:rsidRPr="00910633">
          <w:rPr>
            <w:rFonts w:ascii="Times New Roman" w:eastAsia="Times New Roman" w:hAnsi="Times New Roman" w:cs="Times New Roman"/>
            <w:color w:val="1A0DAB"/>
            <w:sz w:val="30"/>
            <w:szCs w:val="30"/>
            <w:u w:val="single"/>
            <w:lang w:eastAsia="ru-RU"/>
          </w:rPr>
          <w:t>девятом</w:t>
        </w:r>
      </w:hyperlink>
      <w:r w:rsidRPr="00910633">
        <w:rPr>
          <w:rFonts w:ascii="Times New Roman" w:eastAsia="Times New Roman" w:hAnsi="Times New Roman" w:cs="Times New Roman"/>
          <w:color w:val="000000"/>
          <w:sz w:val="30"/>
          <w:szCs w:val="30"/>
          <w:lang w:eastAsia="ru-RU"/>
        </w:rPr>
        <w:t>, </w:t>
      </w:r>
      <w:hyperlink r:id="rId127" w:anchor="dst159" w:history="1">
        <w:r w:rsidRPr="00910633">
          <w:rPr>
            <w:rFonts w:ascii="Times New Roman" w:eastAsia="Times New Roman" w:hAnsi="Times New Roman" w:cs="Times New Roman"/>
            <w:color w:val="1A0DAB"/>
            <w:sz w:val="30"/>
            <w:szCs w:val="30"/>
            <w:u w:val="single"/>
            <w:lang w:eastAsia="ru-RU"/>
          </w:rPr>
          <w:t>абзаце пятнадцатом подпункта "а" пункта 14</w:t>
        </w:r>
      </w:hyperlink>
      <w:r w:rsidRPr="00910633">
        <w:rPr>
          <w:rFonts w:ascii="Times New Roman" w:eastAsia="Times New Roman" w:hAnsi="Times New Roman" w:cs="Times New Roman"/>
          <w:color w:val="000000"/>
          <w:sz w:val="30"/>
          <w:szCs w:val="30"/>
          <w:lang w:eastAsia="ru-RU"/>
        </w:rPr>
        <w:t>, </w:t>
      </w:r>
      <w:hyperlink r:id="rId128" w:anchor="dst166" w:history="1">
        <w:r w:rsidRPr="00910633">
          <w:rPr>
            <w:rFonts w:ascii="Times New Roman" w:eastAsia="Times New Roman" w:hAnsi="Times New Roman" w:cs="Times New Roman"/>
            <w:color w:val="1A0DAB"/>
            <w:sz w:val="30"/>
            <w:szCs w:val="30"/>
            <w:u w:val="single"/>
            <w:lang w:eastAsia="ru-RU"/>
          </w:rPr>
          <w:t>абзаце третьем</w:t>
        </w:r>
      </w:hyperlink>
      <w:r w:rsidRPr="00910633">
        <w:rPr>
          <w:rFonts w:ascii="Times New Roman" w:eastAsia="Times New Roman" w:hAnsi="Times New Roman" w:cs="Times New Roman"/>
          <w:color w:val="000000"/>
          <w:sz w:val="30"/>
          <w:szCs w:val="30"/>
          <w:lang w:eastAsia="ru-RU"/>
        </w:rPr>
        <w:t>, </w:t>
      </w:r>
      <w:hyperlink r:id="rId129" w:anchor="dst170" w:history="1">
        <w:r w:rsidRPr="00910633">
          <w:rPr>
            <w:rFonts w:ascii="Times New Roman" w:eastAsia="Times New Roman" w:hAnsi="Times New Roman" w:cs="Times New Roman"/>
            <w:color w:val="1A0DAB"/>
            <w:sz w:val="30"/>
            <w:szCs w:val="30"/>
            <w:u w:val="single"/>
            <w:lang w:eastAsia="ru-RU"/>
          </w:rPr>
          <w:t>абзацах седьмом</w:t>
        </w:r>
      </w:hyperlink>
      <w:r w:rsidRPr="00910633">
        <w:rPr>
          <w:rFonts w:ascii="Times New Roman" w:eastAsia="Times New Roman" w:hAnsi="Times New Roman" w:cs="Times New Roman"/>
          <w:color w:val="000000"/>
          <w:sz w:val="30"/>
          <w:szCs w:val="30"/>
          <w:lang w:eastAsia="ru-RU"/>
        </w:rPr>
        <w:t> - </w:t>
      </w:r>
      <w:hyperlink r:id="rId130" w:anchor="dst172" w:history="1">
        <w:r w:rsidRPr="00910633">
          <w:rPr>
            <w:rFonts w:ascii="Times New Roman" w:eastAsia="Times New Roman" w:hAnsi="Times New Roman" w:cs="Times New Roman"/>
            <w:color w:val="1A0DAB"/>
            <w:sz w:val="30"/>
            <w:szCs w:val="30"/>
            <w:u w:val="single"/>
            <w:lang w:eastAsia="ru-RU"/>
          </w:rPr>
          <w:t>девятом</w:t>
        </w:r>
      </w:hyperlink>
      <w:r w:rsidRPr="00910633">
        <w:rPr>
          <w:rFonts w:ascii="Times New Roman" w:eastAsia="Times New Roman" w:hAnsi="Times New Roman" w:cs="Times New Roman"/>
          <w:color w:val="000000"/>
          <w:sz w:val="30"/>
          <w:szCs w:val="30"/>
          <w:lang w:eastAsia="ru-RU"/>
        </w:rPr>
        <w:t>, </w:t>
      </w:r>
      <w:hyperlink r:id="rId131" w:anchor="dst178" w:history="1">
        <w:r w:rsidRPr="00910633">
          <w:rPr>
            <w:rFonts w:ascii="Times New Roman" w:eastAsia="Times New Roman" w:hAnsi="Times New Roman" w:cs="Times New Roman"/>
            <w:color w:val="1A0DAB"/>
            <w:sz w:val="30"/>
            <w:szCs w:val="30"/>
            <w:u w:val="single"/>
            <w:lang w:eastAsia="ru-RU"/>
          </w:rPr>
          <w:t>абзаце пятнадцатом подпункта "а" пункта 15</w:t>
        </w:r>
      </w:hyperlink>
      <w:r w:rsidRPr="00910633">
        <w:rPr>
          <w:rFonts w:ascii="Times New Roman" w:eastAsia="Times New Roman" w:hAnsi="Times New Roman" w:cs="Times New Roman"/>
          <w:color w:val="000000"/>
          <w:sz w:val="30"/>
          <w:szCs w:val="30"/>
          <w:lang w:eastAsia="ru-RU"/>
        </w:rPr>
        <w:t> настоящего Положения.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Представляемые в лицензирующий орган сведения о реализации образовательных программ не должны содержать сведения, составляющие государственную тайну.</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11 в ред. </w:t>
      </w:r>
      <w:hyperlink r:id="rId132" w:anchor="dst100034"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33"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lastRenderedPageBreak/>
        <w:t>11(1). Для получения лицензии организации, осуществляющие образовательную деятельность, планирующие реализовывать образовательные программы с применением исключительно электронного обучения, дистанционных образовательных технологий, не представляют в лицензирующий орган документы (копии документов), предусмотренные </w:t>
      </w:r>
      <w:hyperlink r:id="rId134" w:anchor="dst111" w:history="1">
        <w:r w:rsidRPr="00910633">
          <w:rPr>
            <w:rFonts w:ascii="Times New Roman" w:eastAsia="Times New Roman" w:hAnsi="Times New Roman" w:cs="Times New Roman"/>
            <w:color w:val="1A0DAB"/>
            <w:sz w:val="30"/>
            <w:szCs w:val="30"/>
            <w:u w:val="single"/>
            <w:lang w:eastAsia="ru-RU"/>
          </w:rPr>
          <w:t>подпунктом "б" пункта 10</w:t>
        </w:r>
      </w:hyperlink>
      <w:r w:rsidRPr="00910633">
        <w:rPr>
          <w:rFonts w:ascii="Times New Roman" w:eastAsia="Times New Roman" w:hAnsi="Times New Roman" w:cs="Times New Roman"/>
          <w:color w:val="000000"/>
          <w:sz w:val="30"/>
          <w:szCs w:val="30"/>
          <w:lang w:eastAsia="ru-RU"/>
        </w:rPr>
        <w:t> настоящего Положения, а также не указывают в сведениях о реализации образовательных программ, предусмотренных </w:t>
      </w:r>
      <w:hyperlink r:id="rId135" w:anchor="dst96" w:history="1">
        <w:r w:rsidRPr="00910633">
          <w:rPr>
            <w:rFonts w:ascii="Times New Roman" w:eastAsia="Times New Roman" w:hAnsi="Times New Roman" w:cs="Times New Roman"/>
            <w:color w:val="1A0DAB"/>
            <w:sz w:val="30"/>
            <w:szCs w:val="30"/>
            <w:u w:val="single"/>
            <w:lang w:eastAsia="ru-RU"/>
          </w:rPr>
          <w:t>подпунктом "а" пункта 10</w:t>
        </w:r>
      </w:hyperlink>
      <w:r w:rsidRPr="00910633">
        <w:rPr>
          <w:rFonts w:ascii="Times New Roman" w:eastAsia="Times New Roman" w:hAnsi="Times New Roman" w:cs="Times New Roman"/>
          <w:color w:val="000000"/>
          <w:sz w:val="30"/>
          <w:szCs w:val="30"/>
          <w:lang w:eastAsia="ru-RU"/>
        </w:rPr>
        <w:t> настоящего Положения, в том числе:</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документов, подтверждающих наличие у соискателя лицензии на праве собственности или ином законном основании зданий, строений, сооружений, помещений в каждом из мест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материально-техническом обеспечении образовательной деятельности по заявленным образовательным программам;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наличии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выданного в соответствии с </w:t>
      </w:r>
      <w:hyperlink r:id="rId136" w:anchor="dst100449" w:history="1">
        <w:r w:rsidRPr="00910633">
          <w:rPr>
            <w:rFonts w:ascii="Times New Roman" w:eastAsia="Times New Roman" w:hAnsi="Times New Roman" w:cs="Times New Roman"/>
            <w:color w:val="1A0DAB"/>
            <w:sz w:val="30"/>
            <w:szCs w:val="30"/>
            <w:u w:val="single"/>
            <w:lang w:eastAsia="ru-RU"/>
          </w:rPr>
          <w:t>пунктом 2 статьи 40</w:t>
        </w:r>
      </w:hyperlink>
      <w:r w:rsidRPr="00910633">
        <w:rPr>
          <w:rFonts w:ascii="Times New Roman" w:eastAsia="Times New Roman" w:hAnsi="Times New Roman" w:cs="Times New Roman"/>
          <w:color w:val="000000"/>
          <w:sz w:val="30"/>
          <w:szCs w:val="30"/>
          <w:lang w:eastAsia="ru-RU"/>
        </w:rPr>
        <w:t> Федерального закона "О санитарно-эпидемиологическом благополучии населения" санитарно-эпидемиологического заключения о соответствии санитарным правилам зданий, строений, сооружений, помещений, оборудования и иного имущества, необходимых для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договоре, заключенном соискателем лицензии в соответствии с </w:t>
      </w:r>
      <w:hyperlink r:id="rId137" w:anchor="dst360" w:history="1">
        <w:r w:rsidRPr="00910633">
          <w:rPr>
            <w:rFonts w:ascii="Times New Roman" w:eastAsia="Times New Roman" w:hAnsi="Times New Roman" w:cs="Times New Roman"/>
            <w:color w:val="1A0DAB"/>
            <w:sz w:val="30"/>
            <w:szCs w:val="30"/>
            <w:u w:val="single"/>
            <w:lang w:eastAsia="ru-RU"/>
          </w:rPr>
          <w:t>пунктом 2 части 7</w:t>
        </w:r>
      </w:hyperlink>
      <w:r w:rsidRPr="00910633">
        <w:rPr>
          <w:rFonts w:ascii="Times New Roman" w:eastAsia="Times New Roman" w:hAnsi="Times New Roman" w:cs="Times New Roman"/>
          <w:color w:val="000000"/>
          <w:sz w:val="30"/>
          <w:szCs w:val="30"/>
          <w:lang w:eastAsia="ru-RU"/>
        </w:rPr>
        <w:t> и </w:t>
      </w:r>
      <w:hyperlink r:id="rId138" w:anchor="dst361" w:history="1">
        <w:r w:rsidRPr="00910633">
          <w:rPr>
            <w:rFonts w:ascii="Times New Roman" w:eastAsia="Times New Roman" w:hAnsi="Times New Roman" w:cs="Times New Roman"/>
            <w:color w:val="1A0DAB"/>
            <w:sz w:val="30"/>
            <w:szCs w:val="30"/>
            <w:u w:val="single"/>
            <w:lang w:eastAsia="ru-RU"/>
          </w:rPr>
          <w:t>частью 8 статьи 13</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подтверждающем наличие условий для реализации практической подготовки обучающихся в случае организации практической подготовки в организации, осуществляющей деятельность по профилю соответствующей образовательной программы (для планируемых к реализации основных профессиональных образовательных программ или отдельных компонентов этих программ, организуемых в форме практической подготовки);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договоре, заключенном соискателем лицензии в соответствии с </w:t>
      </w:r>
      <w:hyperlink r:id="rId139" w:anchor="dst266" w:history="1">
        <w:r w:rsidRPr="00910633">
          <w:rPr>
            <w:rFonts w:ascii="Times New Roman" w:eastAsia="Times New Roman" w:hAnsi="Times New Roman" w:cs="Times New Roman"/>
            <w:color w:val="1A0DAB"/>
            <w:sz w:val="30"/>
            <w:szCs w:val="30"/>
            <w:u w:val="single"/>
            <w:lang w:eastAsia="ru-RU"/>
          </w:rPr>
          <w:t>частью 5 статьи 82</w:t>
        </w:r>
      </w:hyperlink>
      <w:r w:rsidRPr="00910633">
        <w:rPr>
          <w:rFonts w:ascii="Times New Roman" w:eastAsia="Times New Roman" w:hAnsi="Times New Roman" w:cs="Times New Roman"/>
          <w:color w:val="000000"/>
          <w:sz w:val="30"/>
          <w:szCs w:val="30"/>
          <w:lang w:eastAsia="ru-RU"/>
        </w:rPr>
        <w:t xml:space="preserve"> Федерального закона "Об </w:t>
      </w:r>
      <w:r w:rsidRPr="00910633">
        <w:rPr>
          <w:rFonts w:ascii="Times New Roman" w:eastAsia="Times New Roman" w:hAnsi="Times New Roman" w:cs="Times New Roman"/>
          <w:color w:val="000000"/>
          <w:sz w:val="30"/>
          <w:szCs w:val="30"/>
          <w:lang w:eastAsia="ru-RU"/>
        </w:rPr>
        <w:lastRenderedPageBreak/>
        <w:t>образовании в Российской Федерации", подтверждающем наличие условий для реализации практической подготовки обучающихся в соответствии с образовательными программами в случае организации практической подготовки в медицинской организации, либо организации, осуществляющей производство лекарственных средств, организации, осуществляющей производство и изготовление медицинских изделий, аптечной организации, судебно-экспертном учреждении или иной организации, осуществляющей деятельность в сфере охраны здоровья граждан в Российской Федерации, либо образовательной или научной организации, осуществляющей медицинскую или фармацевтическую деятельность, не являющейся соискателем лицензии (для планируемых к реализации основных образовательных программ медицинского и фармацевтического образования и дополнительных профессиональных программ медицинского и фармацевтического образования);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соответствии требованиям, предусмотренным </w:t>
      </w:r>
      <w:hyperlink r:id="rId140" w:anchor="dst215" w:history="1">
        <w:r w:rsidRPr="00910633">
          <w:rPr>
            <w:rFonts w:ascii="Times New Roman" w:eastAsia="Times New Roman" w:hAnsi="Times New Roman" w:cs="Times New Roman"/>
            <w:color w:val="1A0DAB"/>
            <w:sz w:val="30"/>
            <w:szCs w:val="30"/>
            <w:u w:val="single"/>
            <w:lang w:eastAsia="ru-RU"/>
          </w:rPr>
          <w:t>статьей 15.2</w:t>
        </w:r>
      </w:hyperlink>
      <w:r w:rsidRPr="00910633">
        <w:rPr>
          <w:rFonts w:ascii="Times New Roman" w:eastAsia="Times New Roman" w:hAnsi="Times New Roman" w:cs="Times New Roman"/>
          <w:color w:val="000000"/>
          <w:sz w:val="30"/>
          <w:szCs w:val="30"/>
          <w:lang w:eastAsia="ru-RU"/>
        </w:rPr>
        <w:t> Закона Российской Федерации "О частной детективной и охранной деятельности в Российской Федерации" (для основных программ профессионального обучения для работы в качестве частных детективов, частных охранников и дополнительных профессиональных программ руководителей частных охранных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информацию о соответствии требованиям, предусмотренным </w:t>
      </w:r>
      <w:hyperlink r:id="rId141" w:anchor="dst101151" w:history="1">
        <w:r w:rsidRPr="00910633">
          <w:rPr>
            <w:rFonts w:ascii="Times New Roman" w:eastAsia="Times New Roman" w:hAnsi="Times New Roman" w:cs="Times New Roman"/>
            <w:color w:val="1A0DAB"/>
            <w:sz w:val="30"/>
            <w:szCs w:val="30"/>
            <w:u w:val="single"/>
            <w:lang w:eastAsia="ru-RU"/>
          </w:rPr>
          <w:t>частью 6 статьи 85</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(для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Для внесения изменений в реестр лицензий организации, осуществляющие образовательную деятельность, планирующие реализовывать образовательные программы с применением исключительно электронного обучения, дистанционных образовательных технологий, при представлении в лицензирующий орган сведений о реализации образовательных программ не указывают информацию, предусмотренную </w:t>
      </w:r>
      <w:hyperlink r:id="rId142" w:anchor="dst137" w:history="1">
        <w:r w:rsidRPr="00910633">
          <w:rPr>
            <w:rFonts w:ascii="Times New Roman" w:eastAsia="Times New Roman" w:hAnsi="Times New Roman" w:cs="Times New Roman"/>
            <w:color w:val="1A0DAB"/>
            <w:sz w:val="30"/>
            <w:szCs w:val="30"/>
            <w:u w:val="single"/>
            <w:lang w:eastAsia="ru-RU"/>
          </w:rPr>
          <w:t>абзацами вторым</w:t>
        </w:r>
      </w:hyperlink>
      <w:r w:rsidRPr="00910633">
        <w:rPr>
          <w:rFonts w:ascii="Times New Roman" w:eastAsia="Times New Roman" w:hAnsi="Times New Roman" w:cs="Times New Roman"/>
          <w:color w:val="000000"/>
          <w:sz w:val="30"/>
          <w:szCs w:val="30"/>
          <w:lang w:eastAsia="ru-RU"/>
        </w:rPr>
        <w:t> - </w:t>
      </w:r>
      <w:hyperlink r:id="rId143" w:anchor="dst139" w:history="1">
        <w:r w:rsidRPr="00910633">
          <w:rPr>
            <w:rFonts w:ascii="Times New Roman" w:eastAsia="Times New Roman" w:hAnsi="Times New Roman" w:cs="Times New Roman"/>
            <w:color w:val="1A0DAB"/>
            <w:sz w:val="30"/>
            <w:szCs w:val="30"/>
            <w:u w:val="single"/>
            <w:lang w:eastAsia="ru-RU"/>
          </w:rPr>
          <w:t>четвертым подпункта "а" пункта 13</w:t>
        </w:r>
      </w:hyperlink>
      <w:r w:rsidRPr="00910633">
        <w:rPr>
          <w:rFonts w:ascii="Times New Roman" w:eastAsia="Times New Roman" w:hAnsi="Times New Roman" w:cs="Times New Roman"/>
          <w:color w:val="000000"/>
          <w:sz w:val="30"/>
          <w:szCs w:val="30"/>
          <w:lang w:eastAsia="ru-RU"/>
        </w:rPr>
        <w:t>, </w:t>
      </w:r>
      <w:hyperlink r:id="rId144" w:anchor="dst146" w:history="1">
        <w:r w:rsidRPr="00910633">
          <w:rPr>
            <w:rFonts w:ascii="Times New Roman" w:eastAsia="Times New Roman" w:hAnsi="Times New Roman" w:cs="Times New Roman"/>
            <w:color w:val="1A0DAB"/>
            <w:sz w:val="30"/>
            <w:szCs w:val="30"/>
            <w:u w:val="single"/>
            <w:lang w:eastAsia="ru-RU"/>
          </w:rPr>
          <w:t>абзацами вторым</w:t>
        </w:r>
      </w:hyperlink>
      <w:r w:rsidRPr="00910633">
        <w:rPr>
          <w:rFonts w:ascii="Times New Roman" w:eastAsia="Times New Roman" w:hAnsi="Times New Roman" w:cs="Times New Roman"/>
          <w:color w:val="000000"/>
          <w:sz w:val="30"/>
          <w:szCs w:val="30"/>
          <w:lang w:eastAsia="ru-RU"/>
        </w:rPr>
        <w:t> - </w:t>
      </w:r>
      <w:hyperlink r:id="rId145" w:anchor="dst148" w:history="1">
        <w:r w:rsidRPr="00910633">
          <w:rPr>
            <w:rFonts w:ascii="Times New Roman" w:eastAsia="Times New Roman" w:hAnsi="Times New Roman" w:cs="Times New Roman"/>
            <w:color w:val="1A0DAB"/>
            <w:sz w:val="30"/>
            <w:szCs w:val="30"/>
            <w:u w:val="single"/>
            <w:lang w:eastAsia="ru-RU"/>
          </w:rPr>
          <w:t>четвертым подпункта "а" пункта 14</w:t>
        </w:r>
      </w:hyperlink>
      <w:r w:rsidRPr="00910633">
        <w:rPr>
          <w:rFonts w:ascii="Times New Roman" w:eastAsia="Times New Roman" w:hAnsi="Times New Roman" w:cs="Times New Roman"/>
          <w:color w:val="000000"/>
          <w:sz w:val="30"/>
          <w:szCs w:val="30"/>
          <w:lang w:eastAsia="ru-RU"/>
        </w:rPr>
        <w:t> и </w:t>
      </w:r>
      <w:hyperlink r:id="rId146" w:anchor="dst165" w:history="1">
        <w:r w:rsidRPr="00910633">
          <w:rPr>
            <w:rFonts w:ascii="Times New Roman" w:eastAsia="Times New Roman" w:hAnsi="Times New Roman" w:cs="Times New Roman"/>
            <w:color w:val="1A0DAB"/>
            <w:sz w:val="30"/>
            <w:szCs w:val="30"/>
            <w:u w:val="single"/>
            <w:lang w:eastAsia="ru-RU"/>
          </w:rPr>
          <w:t>абзацами вторым</w:t>
        </w:r>
      </w:hyperlink>
      <w:r w:rsidRPr="00910633">
        <w:rPr>
          <w:rFonts w:ascii="Times New Roman" w:eastAsia="Times New Roman" w:hAnsi="Times New Roman" w:cs="Times New Roman"/>
          <w:color w:val="000000"/>
          <w:sz w:val="30"/>
          <w:szCs w:val="30"/>
          <w:lang w:eastAsia="ru-RU"/>
        </w:rPr>
        <w:t> - </w:t>
      </w:r>
      <w:hyperlink r:id="rId147" w:anchor="dst167" w:history="1">
        <w:r w:rsidRPr="00910633">
          <w:rPr>
            <w:rFonts w:ascii="Times New Roman" w:eastAsia="Times New Roman" w:hAnsi="Times New Roman" w:cs="Times New Roman"/>
            <w:color w:val="1A0DAB"/>
            <w:sz w:val="30"/>
            <w:szCs w:val="30"/>
            <w:u w:val="single"/>
            <w:lang w:eastAsia="ru-RU"/>
          </w:rPr>
          <w:t>четвертым подпункта "а" пункта 15</w:t>
        </w:r>
      </w:hyperlink>
      <w:r w:rsidRPr="00910633">
        <w:rPr>
          <w:rFonts w:ascii="Times New Roman" w:eastAsia="Times New Roman" w:hAnsi="Times New Roman" w:cs="Times New Roman"/>
          <w:color w:val="000000"/>
          <w:sz w:val="30"/>
          <w:szCs w:val="30"/>
          <w:lang w:eastAsia="ru-RU"/>
        </w:rPr>
        <w:t xml:space="preserve"> настоящего Положения, а также не представляют документы (копии </w:t>
      </w:r>
      <w:r w:rsidRPr="00910633">
        <w:rPr>
          <w:rFonts w:ascii="Times New Roman" w:eastAsia="Times New Roman" w:hAnsi="Times New Roman" w:cs="Times New Roman"/>
          <w:color w:val="000000"/>
          <w:sz w:val="30"/>
          <w:szCs w:val="30"/>
          <w:lang w:eastAsia="ru-RU"/>
        </w:rPr>
        <w:lastRenderedPageBreak/>
        <w:t>документов), предусмотренные </w:t>
      </w:r>
      <w:hyperlink r:id="rId148" w:anchor="dst142" w:history="1">
        <w:r w:rsidRPr="00910633">
          <w:rPr>
            <w:rFonts w:ascii="Times New Roman" w:eastAsia="Times New Roman" w:hAnsi="Times New Roman" w:cs="Times New Roman"/>
            <w:color w:val="1A0DAB"/>
            <w:sz w:val="30"/>
            <w:szCs w:val="30"/>
            <w:u w:val="single"/>
            <w:lang w:eastAsia="ru-RU"/>
          </w:rPr>
          <w:t>подпунктом "б" пункта 13</w:t>
        </w:r>
      </w:hyperlink>
      <w:r w:rsidRPr="00910633">
        <w:rPr>
          <w:rFonts w:ascii="Times New Roman" w:eastAsia="Times New Roman" w:hAnsi="Times New Roman" w:cs="Times New Roman"/>
          <w:color w:val="000000"/>
          <w:sz w:val="30"/>
          <w:szCs w:val="30"/>
          <w:lang w:eastAsia="ru-RU"/>
        </w:rPr>
        <w:t>, </w:t>
      </w:r>
      <w:hyperlink r:id="rId149" w:anchor="dst161" w:history="1">
        <w:r w:rsidRPr="00910633">
          <w:rPr>
            <w:rFonts w:ascii="Times New Roman" w:eastAsia="Times New Roman" w:hAnsi="Times New Roman" w:cs="Times New Roman"/>
            <w:color w:val="1A0DAB"/>
            <w:sz w:val="30"/>
            <w:szCs w:val="30"/>
            <w:u w:val="single"/>
            <w:lang w:eastAsia="ru-RU"/>
          </w:rPr>
          <w:t>подпунктом "б" пункта 14</w:t>
        </w:r>
      </w:hyperlink>
      <w:r w:rsidRPr="00910633">
        <w:rPr>
          <w:rFonts w:ascii="Times New Roman" w:eastAsia="Times New Roman" w:hAnsi="Times New Roman" w:cs="Times New Roman"/>
          <w:color w:val="000000"/>
          <w:sz w:val="30"/>
          <w:szCs w:val="30"/>
          <w:lang w:eastAsia="ru-RU"/>
        </w:rPr>
        <w:t> и </w:t>
      </w:r>
      <w:hyperlink r:id="rId150" w:anchor="dst180" w:history="1">
        <w:r w:rsidRPr="00910633">
          <w:rPr>
            <w:rFonts w:ascii="Times New Roman" w:eastAsia="Times New Roman" w:hAnsi="Times New Roman" w:cs="Times New Roman"/>
            <w:color w:val="1A0DAB"/>
            <w:sz w:val="30"/>
            <w:szCs w:val="30"/>
            <w:u w:val="single"/>
            <w:lang w:eastAsia="ru-RU"/>
          </w:rPr>
          <w:t>подпунктом "б" пункта 15</w:t>
        </w:r>
      </w:hyperlink>
      <w:r w:rsidRPr="00910633">
        <w:rPr>
          <w:rFonts w:ascii="Times New Roman" w:eastAsia="Times New Roman" w:hAnsi="Times New Roman" w:cs="Times New Roman"/>
          <w:color w:val="000000"/>
          <w:sz w:val="30"/>
          <w:szCs w:val="30"/>
          <w:lang w:eastAsia="ru-RU"/>
        </w:rPr>
        <w:t> настоящего Положения.</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11(1) в ред. </w:t>
      </w:r>
      <w:hyperlink r:id="rId151" w:anchor="dst100042"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52"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11(2). Для получения лицензии российские организации, осуществляющие образовательную деятельность, расположенные за пределами территории Российской Федерации, организации, осуществляющие образовательную деятельность, созданные в соответствии с международными договорами Российской Федерации, а также осуществляющие образовательную деятельность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не указывают в сведениях о реализации образовательных программ, предусмотренных </w:t>
      </w:r>
      <w:hyperlink r:id="rId153" w:anchor="dst96" w:history="1">
        <w:r w:rsidRPr="00910633">
          <w:rPr>
            <w:rFonts w:ascii="Times New Roman" w:eastAsia="Times New Roman" w:hAnsi="Times New Roman" w:cs="Times New Roman"/>
            <w:color w:val="1A0DAB"/>
            <w:sz w:val="30"/>
            <w:szCs w:val="30"/>
            <w:u w:val="single"/>
            <w:lang w:eastAsia="ru-RU"/>
          </w:rPr>
          <w:t>подпунктом "а" пункта 10</w:t>
        </w:r>
      </w:hyperlink>
      <w:r w:rsidRPr="00910633">
        <w:rPr>
          <w:rFonts w:ascii="Times New Roman" w:eastAsia="Times New Roman" w:hAnsi="Times New Roman" w:cs="Times New Roman"/>
          <w:color w:val="000000"/>
          <w:sz w:val="30"/>
          <w:szCs w:val="30"/>
          <w:lang w:eastAsia="ru-RU"/>
        </w:rPr>
        <w:t> настоящего Положения, информацию о наличии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Для внесения изменений в реестр лицензий российские организации, осуществляющие образовательную деятельность, расположенные за пределами территории Российской Федерации, организации, осуществляющие образовательную деятельность, созданные в соответствии с международными договорами Российской Федерации, а также осуществляющие образовательную деятельность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не указывают в сведениях о реализации образовательных программ, предусмотренных </w:t>
      </w:r>
      <w:hyperlink r:id="rId154" w:anchor="dst136" w:history="1">
        <w:r w:rsidRPr="00910633">
          <w:rPr>
            <w:rFonts w:ascii="Times New Roman" w:eastAsia="Times New Roman" w:hAnsi="Times New Roman" w:cs="Times New Roman"/>
            <w:color w:val="1A0DAB"/>
            <w:sz w:val="30"/>
            <w:szCs w:val="30"/>
            <w:u w:val="single"/>
            <w:lang w:eastAsia="ru-RU"/>
          </w:rPr>
          <w:t>подпунктом "а" пункта 13</w:t>
        </w:r>
      </w:hyperlink>
      <w:r w:rsidRPr="00910633">
        <w:rPr>
          <w:rFonts w:ascii="Times New Roman" w:eastAsia="Times New Roman" w:hAnsi="Times New Roman" w:cs="Times New Roman"/>
          <w:color w:val="000000"/>
          <w:sz w:val="30"/>
          <w:szCs w:val="30"/>
          <w:lang w:eastAsia="ru-RU"/>
        </w:rPr>
        <w:t>, </w:t>
      </w:r>
      <w:hyperlink r:id="rId155" w:anchor="dst145" w:history="1">
        <w:r w:rsidRPr="00910633">
          <w:rPr>
            <w:rFonts w:ascii="Times New Roman" w:eastAsia="Times New Roman" w:hAnsi="Times New Roman" w:cs="Times New Roman"/>
            <w:color w:val="1A0DAB"/>
            <w:sz w:val="30"/>
            <w:szCs w:val="30"/>
            <w:u w:val="single"/>
            <w:lang w:eastAsia="ru-RU"/>
          </w:rPr>
          <w:t>подпунктом "а" пункта 14</w:t>
        </w:r>
      </w:hyperlink>
      <w:r w:rsidRPr="00910633">
        <w:rPr>
          <w:rFonts w:ascii="Times New Roman" w:eastAsia="Times New Roman" w:hAnsi="Times New Roman" w:cs="Times New Roman"/>
          <w:color w:val="000000"/>
          <w:sz w:val="30"/>
          <w:szCs w:val="30"/>
          <w:lang w:eastAsia="ru-RU"/>
        </w:rPr>
        <w:t> и </w:t>
      </w:r>
      <w:hyperlink r:id="rId156" w:anchor="dst164" w:history="1">
        <w:r w:rsidRPr="00910633">
          <w:rPr>
            <w:rFonts w:ascii="Times New Roman" w:eastAsia="Times New Roman" w:hAnsi="Times New Roman" w:cs="Times New Roman"/>
            <w:color w:val="1A0DAB"/>
            <w:sz w:val="30"/>
            <w:szCs w:val="30"/>
            <w:u w:val="single"/>
            <w:lang w:eastAsia="ru-RU"/>
          </w:rPr>
          <w:t>подпунктом "а" пункта 15</w:t>
        </w:r>
      </w:hyperlink>
      <w:r w:rsidRPr="00910633">
        <w:rPr>
          <w:rFonts w:ascii="Times New Roman" w:eastAsia="Times New Roman" w:hAnsi="Times New Roman" w:cs="Times New Roman"/>
          <w:color w:val="000000"/>
          <w:sz w:val="30"/>
          <w:szCs w:val="30"/>
          <w:lang w:eastAsia="ru-RU"/>
        </w:rPr>
        <w:t> настоящего Положения, информацию о наличии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11(2) в ред. </w:t>
      </w:r>
      <w:hyperlink r:id="rId157" w:anchor="dst100052"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lastRenderedPageBreak/>
        <w:t>(см. текст в предыдущей </w:t>
      </w:r>
      <w:hyperlink r:id="rId158"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12. Для получения лицензии загранучреждения Министерства иностранных дел Российской Федерации не представляют в лицензирующий орган документы (копии документов), предусмотренные </w:t>
      </w:r>
      <w:hyperlink r:id="rId159" w:anchor="dst111" w:history="1">
        <w:r w:rsidRPr="00910633">
          <w:rPr>
            <w:rFonts w:ascii="Times New Roman" w:eastAsia="Times New Roman" w:hAnsi="Times New Roman" w:cs="Times New Roman"/>
            <w:color w:val="1A0DAB"/>
            <w:sz w:val="30"/>
            <w:szCs w:val="30"/>
            <w:u w:val="single"/>
            <w:lang w:eastAsia="ru-RU"/>
          </w:rPr>
          <w:t>подпунктом "б" пункта 10</w:t>
        </w:r>
      </w:hyperlink>
      <w:r w:rsidRPr="00910633">
        <w:rPr>
          <w:rFonts w:ascii="Times New Roman" w:eastAsia="Times New Roman" w:hAnsi="Times New Roman" w:cs="Times New Roman"/>
          <w:color w:val="000000"/>
          <w:sz w:val="30"/>
          <w:szCs w:val="30"/>
          <w:lang w:eastAsia="ru-RU"/>
        </w:rPr>
        <w:t> настоящего Положения, а также не указывают в сведениях о реализации образовательных программ, предусмотренных </w:t>
      </w:r>
      <w:hyperlink r:id="rId160" w:anchor="dst96" w:history="1">
        <w:r w:rsidRPr="00910633">
          <w:rPr>
            <w:rFonts w:ascii="Times New Roman" w:eastAsia="Times New Roman" w:hAnsi="Times New Roman" w:cs="Times New Roman"/>
            <w:color w:val="1A0DAB"/>
            <w:sz w:val="30"/>
            <w:szCs w:val="30"/>
            <w:u w:val="single"/>
            <w:lang w:eastAsia="ru-RU"/>
          </w:rPr>
          <w:t>подпунктом "а" пункта 10</w:t>
        </w:r>
      </w:hyperlink>
      <w:r w:rsidRPr="00910633">
        <w:rPr>
          <w:rFonts w:ascii="Times New Roman" w:eastAsia="Times New Roman" w:hAnsi="Times New Roman" w:cs="Times New Roman"/>
          <w:color w:val="000000"/>
          <w:sz w:val="30"/>
          <w:szCs w:val="30"/>
          <w:lang w:eastAsia="ru-RU"/>
        </w:rPr>
        <w:t> настоящего Положения, реквизиты документов, подтверждающих наличие у соискателя лицензии на праве собственности или ином законном основании зданий, строений, сооружений, помещений в каждом из мест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Для внесения изменений в реестр лицензий загранучреждения Министерства иностранных дел Российской Федерации при представлении в лицензирующий орган сведений о реализации образовательных программ не указывают информацию, предусмотренную </w:t>
      </w:r>
      <w:hyperlink r:id="rId161" w:anchor="dst137" w:history="1">
        <w:r w:rsidRPr="00910633">
          <w:rPr>
            <w:rFonts w:ascii="Times New Roman" w:eastAsia="Times New Roman" w:hAnsi="Times New Roman" w:cs="Times New Roman"/>
            <w:color w:val="1A0DAB"/>
            <w:sz w:val="30"/>
            <w:szCs w:val="30"/>
            <w:u w:val="single"/>
            <w:lang w:eastAsia="ru-RU"/>
          </w:rPr>
          <w:t>абзацем вторым подпункта "а" пункта 13</w:t>
        </w:r>
      </w:hyperlink>
      <w:r w:rsidRPr="00910633">
        <w:rPr>
          <w:rFonts w:ascii="Times New Roman" w:eastAsia="Times New Roman" w:hAnsi="Times New Roman" w:cs="Times New Roman"/>
          <w:color w:val="000000"/>
          <w:sz w:val="30"/>
          <w:szCs w:val="30"/>
          <w:lang w:eastAsia="ru-RU"/>
        </w:rPr>
        <w:t>, </w:t>
      </w:r>
      <w:hyperlink r:id="rId162" w:anchor="dst146" w:history="1">
        <w:r w:rsidRPr="00910633">
          <w:rPr>
            <w:rFonts w:ascii="Times New Roman" w:eastAsia="Times New Roman" w:hAnsi="Times New Roman" w:cs="Times New Roman"/>
            <w:color w:val="1A0DAB"/>
            <w:sz w:val="30"/>
            <w:szCs w:val="30"/>
            <w:u w:val="single"/>
            <w:lang w:eastAsia="ru-RU"/>
          </w:rPr>
          <w:t>абзацем вторым подпункта "а" пункта 14</w:t>
        </w:r>
      </w:hyperlink>
      <w:r w:rsidRPr="00910633">
        <w:rPr>
          <w:rFonts w:ascii="Times New Roman" w:eastAsia="Times New Roman" w:hAnsi="Times New Roman" w:cs="Times New Roman"/>
          <w:color w:val="000000"/>
          <w:sz w:val="30"/>
          <w:szCs w:val="30"/>
          <w:lang w:eastAsia="ru-RU"/>
        </w:rPr>
        <w:t> и </w:t>
      </w:r>
      <w:hyperlink r:id="rId163" w:anchor="dst165" w:history="1">
        <w:r w:rsidRPr="00910633">
          <w:rPr>
            <w:rFonts w:ascii="Times New Roman" w:eastAsia="Times New Roman" w:hAnsi="Times New Roman" w:cs="Times New Roman"/>
            <w:color w:val="1A0DAB"/>
            <w:sz w:val="30"/>
            <w:szCs w:val="30"/>
            <w:u w:val="single"/>
            <w:lang w:eastAsia="ru-RU"/>
          </w:rPr>
          <w:t>абзацем вторым подпункта "а" пункта 15</w:t>
        </w:r>
      </w:hyperlink>
      <w:r w:rsidRPr="00910633">
        <w:rPr>
          <w:rFonts w:ascii="Times New Roman" w:eastAsia="Times New Roman" w:hAnsi="Times New Roman" w:cs="Times New Roman"/>
          <w:color w:val="000000"/>
          <w:sz w:val="30"/>
          <w:szCs w:val="30"/>
          <w:lang w:eastAsia="ru-RU"/>
        </w:rPr>
        <w:t> настоящего Положения, а также не представляют документы (копии документов), предусмотренные </w:t>
      </w:r>
      <w:hyperlink r:id="rId164" w:anchor="dst142" w:history="1">
        <w:r w:rsidRPr="00910633">
          <w:rPr>
            <w:rFonts w:ascii="Times New Roman" w:eastAsia="Times New Roman" w:hAnsi="Times New Roman" w:cs="Times New Roman"/>
            <w:color w:val="1A0DAB"/>
            <w:sz w:val="30"/>
            <w:szCs w:val="30"/>
            <w:u w:val="single"/>
            <w:lang w:eastAsia="ru-RU"/>
          </w:rPr>
          <w:t>подпунктом "б" пункта 13</w:t>
        </w:r>
      </w:hyperlink>
      <w:r w:rsidRPr="00910633">
        <w:rPr>
          <w:rFonts w:ascii="Times New Roman" w:eastAsia="Times New Roman" w:hAnsi="Times New Roman" w:cs="Times New Roman"/>
          <w:color w:val="000000"/>
          <w:sz w:val="30"/>
          <w:szCs w:val="30"/>
          <w:lang w:eastAsia="ru-RU"/>
        </w:rPr>
        <w:t>, </w:t>
      </w:r>
      <w:hyperlink r:id="rId165" w:anchor="dst161" w:history="1">
        <w:r w:rsidRPr="00910633">
          <w:rPr>
            <w:rFonts w:ascii="Times New Roman" w:eastAsia="Times New Roman" w:hAnsi="Times New Roman" w:cs="Times New Roman"/>
            <w:color w:val="1A0DAB"/>
            <w:sz w:val="30"/>
            <w:szCs w:val="30"/>
            <w:u w:val="single"/>
            <w:lang w:eastAsia="ru-RU"/>
          </w:rPr>
          <w:t>подпунктом "б" пункта 14</w:t>
        </w:r>
      </w:hyperlink>
      <w:r w:rsidRPr="00910633">
        <w:rPr>
          <w:rFonts w:ascii="Times New Roman" w:eastAsia="Times New Roman" w:hAnsi="Times New Roman" w:cs="Times New Roman"/>
          <w:color w:val="000000"/>
          <w:sz w:val="30"/>
          <w:szCs w:val="30"/>
          <w:lang w:eastAsia="ru-RU"/>
        </w:rPr>
        <w:t> и </w:t>
      </w:r>
      <w:hyperlink r:id="rId166" w:anchor="dst180" w:history="1">
        <w:r w:rsidRPr="00910633">
          <w:rPr>
            <w:rFonts w:ascii="Times New Roman" w:eastAsia="Times New Roman" w:hAnsi="Times New Roman" w:cs="Times New Roman"/>
            <w:color w:val="1A0DAB"/>
            <w:sz w:val="30"/>
            <w:szCs w:val="30"/>
            <w:u w:val="single"/>
            <w:lang w:eastAsia="ru-RU"/>
          </w:rPr>
          <w:t>подпунктом "б" пункта 15</w:t>
        </w:r>
      </w:hyperlink>
      <w:r w:rsidRPr="00910633">
        <w:rPr>
          <w:rFonts w:ascii="Times New Roman" w:eastAsia="Times New Roman" w:hAnsi="Times New Roman" w:cs="Times New Roman"/>
          <w:color w:val="000000"/>
          <w:sz w:val="30"/>
          <w:szCs w:val="30"/>
          <w:lang w:eastAsia="ru-RU"/>
        </w:rPr>
        <w:t> настоящего Положения.</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12 в ред. </w:t>
      </w:r>
      <w:hyperlink r:id="rId167" w:anchor="dst100054"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68"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13. При намерении лицензиата осуществлять образовательную деятельность по адресу места ее осуществления, не указанному в реестре лицензии, за исключением случая, предусмотренного </w:t>
      </w:r>
      <w:hyperlink r:id="rId169" w:anchor="dst144" w:history="1">
        <w:r w:rsidRPr="00910633">
          <w:rPr>
            <w:rFonts w:ascii="Times New Roman" w:eastAsia="Times New Roman" w:hAnsi="Times New Roman" w:cs="Times New Roman"/>
            <w:color w:val="1A0DAB"/>
            <w:sz w:val="30"/>
            <w:szCs w:val="30"/>
            <w:u w:val="single"/>
            <w:lang w:eastAsia="ru-RU"/>
          </w:rPr>
          <w:t>пунктом 14</w:t>
        </w:r>
      </w:hyperlink>
      <w:r w:rsidRPr="00910633">
        <w:rPr>
          <w:rFonts w:ascii="Times New Roman" w:eastAsia="Times New Roman" w:hAnsi="Times New Roman" w:cs="Times New Roman"/>
          <w:color w:val="000000"/>
          <w:sz w:val="30"/>
          <w:szCs w:val="30"/>
          <w:lang w:eastAsia="ru-RU"/>
        </w:rPr>
        <w:t> настоящего Положения, в заявлении о внесении изменений в реестр лицензий, оформленном в соответствии со </w:t>
      </w:r>
      <w:hyperlink r:id="rId170" w:anchor="dst224" w:history="1">
        <w:r w:rsidRPr="00910633">
          <w:rPr>
            <w:rFonts w:ascii="Times New Roman" w:eastAsia="Times New Roman" w:hAnsi="Times New Roman" w:cs="Times New Roman"/>
            <w:color w:val="1A0DAB"/>
            <w:sz w:val="30"/>
            <w:szCs w:val="30"/>
            <w:u w:val="single"/>
            <w:lang w:eastAsia="ru-RU"/>
          </w:rPr>
          <w:t>статьей 18</w:t>
        </w:r>
      </w:hyperlink>
      <w:r w:rsidRPr="00910633">
        <w:rPr>
          <w:rFonts w:ascii="Times New Roman" w:eastAsia="Times New Roman" w:hAnsi="Times New Roman" w:cs="Times New Roman"/>
          <w:color w:val="000000"/>
          <w:sz w:val="30"/>
          <w:szCs w:val="30"/>
          <w:lang w:eastAsia="ru-RU"/>
        </w:rPr>
        <w:t> Федерального закона "О лицензировании отдельных видов деятельности", указывается этот адрес, а также представляются: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 сведения о реализации образовательных программ, в которых указываются: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документов, подтверждающих наличие у лицензиата на праве собственности или ином законном основании зданий, строений, сооружений, помещений в каждом из мест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материально-техническом обеспечении образовательной деятельности по планируемым к реализации образовательным программам;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lastRenderedPageBreak/>
        <w:t>информация о наличии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выданного в соответствии </w:t>
      </w:r>
      <w:hyperlink r:id="rId171" w:anchor="dst100449" w:history="1">
        <w:r w:rsidRPr="00910633">
          <w:rPr>
            <w:rFonts w:ascii="Times New Roman" w:eastAsia="Times New Roman" w:hAnsi="Times New Roman" w:cs="Times New Roman"/>
            <w:color w:val="1A0DAB"/>
            <w:sz w:val="30"/>
            <w:szCs w:val="30"/>
            <w:u w:val="single"/>
            <w:lang w:eastAsia="ru-RU"/>
          </w:rPr>
          <w:t>пунктом 2 статьи 40</w:t>
        </w:r>
      </w:hyperlink>
      <w:r w:rsidRPr="00910633">
        <w:rPr>
          <w:rFonts w:ascii="Times New Roman" w:eastAsia="Times New Roman" w:hAnsi="Times New Roman" w:cs="Times New Roman"/>
          <w:color w:val="000000"/>
          <w:sz w:val="30"/>
          <w:szCs w:val="30"/>
          <w:lang w:eastAsia="ru-RU"/>
        </w:rPr>
        <w:t> Федерального закона "О санитарно-эпидемиологическом благополучии населения" санитарно-эпидемиологического заключения о соответствии санитарным правилам зданий, строений, сооружений, помещений, оборудования и иного имущества, необходимых для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лицензий на проведение работ со сведениями, составляющими государственную тайну (при наличии);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б) копии правоустанавливающих документов, подтверждающих наличие у лицензиата на праве собственности или ином законном основании зданий, строений, сооружений, помещений в каждом из мест осуществления образовательной деятельности, не указанных в реестре лицензий, в случае, если права на указанные здания, строения, сооружения, помещения и сделки с ними не подлежат обязательной государственной регистрации в соответствии с законодательством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копия представления религиозной организации (централизованной религиозной организации) (в случае если лицензиатом является образовательная организация, учредителем которой является религиозная организация). В случае намерения духовной образовательной организации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 дополнительные профессиональные программы и программы профессионального обучения в представлении религиозной организации (централизованной религиозной организации) указывается информация о наличии согласия соответствующей централизованной религиозной организации либо руководящего или координирующего органа, уполномоченного централизованной религиозной организацией на реализацию указанных образовательных программ (в случае если лицензиатом является образовательная организация, учредителем которой является религиозная организация).</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13 в ред. </w:t>
      </w:r>
      <w:hyperlink r:id="rId172" w:anchor="dst100056"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73"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lastRenderedPageBreak/>
        <w:t>14. В случае если лицензиат намерен осуществлять образовательную деятельность в филиале, не указанном в реестре лицензий, в заявлении о внесении изменений в реестр лицензий, оформленном в соответствии со </w:t>
      </w:r>
      <w:hyperlink r:id="rId174" w:anchor="dst224" w:history="1">
        <w:r w:rsidRPr="00910633">
          <w:rPr>
            <w:rFonts w:ascii="Times New Roman" w:eastAsia="Times New Roman" w:hAnsi="Times New Roman" w:cs="Times New Roman"/>
            <w:color w:val="1A0DAB"/>
            <w:sz w:val="30"/>
            <w:szCs w:val="30"/>
            <w:u w:val="single"/>
            <w:lang w:eastAsia="ru-RU"/>
          </w:rPr>
          <w:t>статьей 18</w:t>
        </w:r>
      </w:hyperlink>
      <w:r w:rsidRPr="00910633">
        <w:rPr>
          <w:rFonts w:ascii="Times New Roman" w:eastAsia="Times New Roman" w:hAnsi="Times New Roman" w:cs="Times New Roman"/>
          <w:color w:val="000000"/>
          <w:sz w:val="30"/>
          <w:szCs w:val="30"/>
          <w:lang w:eastAsia="ru-RU"/>
        </w:rPr>
        <w:t> Федерального закона "О лицензировании отдельных видов деятельности", указываются места осуществления образовательной деятельности, планируемые к реализации образовательные программы, а также представляются: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 сведения о реализации образовательных программ, в которых указываются: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документов, подтверждающих наличие у лицензиата на праве собственности или ином законном основании зданий, строений, сооружений, помещений в каждом из мест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материально-техническом обеспечении образовательной деятельности по заявленным образовательным программам;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наличии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наличии условий для функционирования электронной информационно-образовательной среды, включающей в себя информационные технологии, технические средства, электронные информационные ресурсы, электронные образовательные ресурсы, которые содержат электронные учебно-методические материалы, а также государственные информационные системы, в случаях, предусмотренных </w:t>
      </w:r>
      <w:hyperlink r:id="rId175" w:anchor="dst713" w:history="1">
        <w:r w:rsidRPr="00910633">
          <w:rPr>
            <w:rFonts w:ascii="Times New Roman" w:eastAsia="Times New Roman" w:hAnsi="Times New Roman" w:cs="Times New Roman"/>
            <w:color w:val="1A0DAB"/>
            <w:sz w:val="30"/>
            <w:szCs w:val="30"/>
            <w:u w:val="single"/>
            <w:lang w:eastAsia="ru-RU"/>
          </w:rPr>
          <w:t>частью 3.1 статьи 16</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и обеспечивающей освоение обучающимися образовательных программ в полном объеме независимо от места нахождения обучающихся (при наличии образовательных программ с применением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выданного в соответствии </w:t>
      </w:r>
      <w:hyperlink r:id="rId176" w:anchor="dst100449" w:history="1">
        <w:r w:rsidRPr="00910633">
          <w:rPr>
            <w:rFonts w:ascii="Times New Roman" w:eastAsia="Times New Roman" w:hAnsi="Times New Roman" w:cs="Times New Roman"/>
            <w:color w:val="1A0DAB"/>
            <w:sz w:val="30"/>
            <w:szCs w:val="30"/>
            <w:u w:val="single"/>
            <w:lang w:eastAsia="ru-RU"/>
          </w:rPr>
          <w:t>пунктом 2 статьи 40</w:t>
        </w:r>
      </w:hyperlink>
      <w:r w:rsidRPr="00910633">
        <w:rPr>
          <w:rFonts w:ascii="Times New Roman" w:eastAsia="Times New Roman" w:hAnsi="Times New Roman" w:cs="Times New Roman"/>
          <w:color w:val="000000"/>
          <w:sz w:val="30"/>
          <w:szCs w:val="30"/>
          <w:lang w:eastAsia="ru-RU"/>
        </w:rPr>
        <w:t> Федерального закона "О санитарно-эпидемиологическом благополучии населения" санитарно-эпидемиологического заключения о соответствии санитарным правилам зданий, строений, сооружений, помещений, оборудования и иного имущества, необходимых для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lastRenderedPageBreak/>
        <w:t>информация о договоре о сетевой форме реализации образовательных программ (при наличии образовательных программ, планируемых к реализации с использованием сетевой формы);</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договоре, заключенном лицензиатом в соответствии с </w:t>
      </w:r>
      <w:hyperlink r:id="rId177" w:anchor="dst360" w:history="1">
        <w:r w:rsidRPr="00910633">
          <w:rPr>
            <w:rFonts w:ascii="Times New Roman" w:eastAsia="Times New Roman" w:hAnsi="Times New Roman" w:cs="Times New Roman"/>
            <w:color w:val="1A0DAB"/>
            <w:sz w:val="30"/>
            <w:szCs w:val="30"/>
            <w:u w:val="single"/>
            <w:lang w:eastAsia="ru-RU"/>
          </w:rPr>
          <w:t>пунктом 2 части 7</w:t>
        </w:r>
      </w:hyperlink>
      <w:r w:rsidRPr="00910633">
        <w:rPr>
          <w:rFonts w:ascii="Times New Roman" w:eastAsia="Times New Roman" w:hAnsi="Times New Roman" w:cs="Times New Roman"/>
          <w:color w:val="000000"/>
          <w:sz w:val="30"/>
          <w:szCs w:val="30"/>
          <w:lang w:eastAsia="ru-RU"/>
        </w:rPr>
        <w:t> и </w:t>
      </w:r>
      <w:hyperlink r:id="rId178" w:anchor="dst361" w:history="1">
        <w:r w:rsidRPr="00910633">
          <w:rPr>
            <w:rFonts w:ascii="Times New Roman" w:eastAsia="Times New Roman" w:hAnsi="Times New Roman" w:cs="Times New Roman"/>
            <w:color w:val="1A0DAB"/>
            <w:sz w:val="30"/>
            <w:szCs w:val="30"/>
            <w:u w:val="single"/>
            <w:lang w:eastAsia="ru-RU"/>
          </w:rPr>
          <w:t>частью 8 статьи 13</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подтверждающем наличие условий для реализации практической подготовки обучающихся в случае организации практической подготовки в организации, осуществляющей деятельность по профилю соответствующей образовательной программы (для планируемых к реализации основных профессиональных образовательных программ или отдельных компонентов этих программ, организуемых в форме практической подготовки);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договоре, заключенном лицензиатом в соответствии с </w:t>
      </w:r>
      <w:hyperlink r:id="rId179" w:anchor="dst266" w:history="1">
        <w:r w:rsidRPr="00910633">
          <w:rPr>
            <w:rFonts w:ascii="Times New Roman" w:eastAsia="Times New Roman" w:hAnsi="Times New Roman" w:cs="Times New Roman"/>
            <w:color w:val="1A0DAB"/>
            <w:sz w:val="30"/>
            <w:szCs w:val="30"/>
            <w:u w:val="single"/>
            <w:lang w:eastAsia="ru-RU"/>
          </w:rPr>
          <w:t>частью 5 статьи 82</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подтверждающем наличие условий для реализации практической подготовки обучающихся в соответствии с образовательными программами в случае организации практической подготовки в медицинской организации, либо организации, осуществляющей производство лекарственных средств, организации, осуществляющей производство и изготовление медицинских изделий, аптечной организации, судебно-экспертном учреждении или иной организации, осуществляющей деятельность в сфере охраны здоровья граждан в Российской Федерации, либо образовательной или научной организации, осуществляющей медицинскую или фармацевтическую деятельность, не являющейся лицензиатом (для планируемых к реализации основных образовательных программ медицинского и фармацевтического образования и дополнительных профессиональных программ медицинского и фармацевтического образования);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соответствии требованиям, предусмотренным </w:t>
      </w:r>
      <w:hyperlink r:id="rId180" w:anchor="dst215" w:history="1">
        <w:r w:rsidRPr="00910633">
          <w:rPr>
            <w:rFonts w:ascii="Times New Roman" w:eastAsia="Times New Roman" w:hAnsi="Times New Roman" w:cs="Times New Roman"/>
            <w:color w:val="1A0DAB"/>
            <w:sz w:val="30"/>
            <w:szCs w:val="30"/>
            <w:u w:val="single"/>
            <w:lang w:eastAsia="ru-RU"/>
          </w:rPr>
          <w:t>статьей 15.2</w:t>
        </w:r>
      </w:hyperlink>
      <w:r w:rsidRPr="00910633">
        <w:rPr>
          <w:rFonts w:ascii="Times New Roman" w:eastAsia="Times New Roman" w:hAnsi="Times New Roman" w:cs="Times New Roman"/>
          <w:color w:val="000000"/>
          <w:sz w:val="30"/>
          <w:szCs w:val="30"/>
          <w:lang w:eastAsia="ru-RU"/>
        </w:rPr>
        <w:t> Закона Российской Федерации "О частной детективной и охранной деятельности в Российской Федерации" (для основных программ профессионального обучения для работы в качестве частных детективов, частных охранников и дополнительных профессиональных программ руководителей частных охранных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соответствии требованиям, предусмотренным </w:t>
      </w:r>
      <w:hyperlink r:id="rId181" w:anchor="dst101151" w:history="1">
        <w:r w:rsidRPr="00910633">
          <w:rPr>
            <w:rFonts w:ascii="Times New Roman" w:eastAsia="Times New Roman" w:hAnsi="Times New Roman" w:cs="Times New Roman"/>
            <w:color w:val="1A0DAB"/>
            <w:sz w:val="30"/>
            <w:szCs w:val="30"/>
            <w:u w:val="single"/>
            <w:lang w:eastAsia="ru-RU"/>
          </w:rPr>
          <w:t>частью 6 статьи 85</w:t>
        </w:r>
      </w:hyperlink>
      <w:r w:rsidRPr="00910633">
        <w:rPr>
          <w:rFonts w:ascii="Times New Roman" w:eastAsia="Times New Roman" w:hAnsi="Times New Roman" w:cs="Times New Roman"/>
          <w:color w:val="000000"/>
          <w:sz w:val="30"/>
          <w:szCs w:val="30"/>
          <w:lang w:eastAsia="ru-RU"/>
        </w:rPr>
        <w:t xml:space="preserve"> Федерального закона "Об образовании в Российской Федерации" (для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w:t>
      </w:r>
      <w:r w:rsidRPr="00910633">
        <w:rPr>
          <w:rFonts w:ascii="Times New Roman" w:eastAsia="Times New Roman" w:hAnsi="Times New Roman" w:cs="Times New Roman"/>
          <w:color w:val="000000"/>
          <w:sz w:val="30"/>
          <w:szCs w:val="30"/>
          <w:lang w:eastAsia="ru-RU"/>
        </w:rPr>
        <w:lastRenderedPageBreak/>
        <w:t>также в области подготовки работников железнодорожного транспорта, непосредственно связанных с движением поездов и маневровой работой);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квалификации педагогических работников, имеющих богословские степени и богословские звания (для духовных образовательных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коде объекта капитального строительства, содержащегося в государственной интегрированной информационной системе управления общественными финансами "Электронный бюджет" (для организаций, создаваемых в рамках национальных, федеральных или региональных проектов);</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заключения о соответствии учебно-материальной базы требованиям (для основных программ профессионального обучения водителей транспортных средств);</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182" w:anchor="dst100017"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21.02.2024 N 199)</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83"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лицензий на проведение работ со сведениями, составляющими государственную тайну (при наличии);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об адресах размещения образовательных программ на открытых и общедоступных информационных ресурсах, содержащих информацию о деятельности образовательной организации, в том числе на официальных сайтах образовательных организаций в информационно-телекоммуникационной сети "Интернет";</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б) копии правоустанавливающих документов, подтверждающих наличие у лицензиата на праве собственности или ином законном основании зданий, строений, сооружений, помещений в каждом из мест осуществления образовательной деятельности, в случае, если права на указанные здания, строения, сооружения, помещения и сделки с ними не подлежат обязательной государственной регистрации в соответствии с законодательством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 xml:space="preserve">в) копия представления религиозной организации (централизованной религиозной организации) (в случае если лицензиатом является образовательная организация, учредителем которой является религиозная организация). В случае намерения духовной образовательной организации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 дополнительные профессиональные </w:t>
      </w:r>
      <w:r w:rsidRPr="00910633">
        <w:rPr>
          <w:rFonts w:ascii="Times New Roman" w:eastAsia="Times New Roman" w:hAnsi="Times New Roman" w:cs="Times New Roman"/>
          <w:color w:val="000000"/>
          <w:sz w:val="30"/>
          <w:szCs w:val="30"/>
          <w:lang w:eastAsia="ru-RU"/>
        </w:rPr>
        <w:lastRenderedPageBreak/>
        <w:t>программы и программы профессионального обучения в представлении религиозной организации (централизованной религиозной организации) указывается информация о наличии согласия соответствующей централизованной религиозной организации либо руководящего или координирующего органа, уполномоченного централизованной религиозной организацией на реализацию указанных образовательных программ (в случае если лицензиатом является образовательная организация, учредителем которой является религиозная организация).</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14 в ред. </w:t>
      </w:r>
      <w:hyperlink r:id="rId184" w:anchor="dst100065"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85"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15. При намерении лицензиата осуществлять деятельность по реализации новых образовательных программ, не указанных в реестре лицензий, в заявлении о внесении изменений в реестр лицензий, оформленном в соответствии со </w:t>
      </w:r>
      <w:hyperlink r:id="rId186" w:anchor="dst224" w:history="1">
        <w:r w:rsidRPr="00910633">
          <w:rPr>
            <w:rFonts w:ascii="Times New Roman" w:eastAsia="Times New Roman" w:hAnsi="Times New Roman" w:cs="Times New Roman"/>
            <w:color w:val="1A0DAB"/>
            <w:sz w:val="30"/>
            <w:szCs w:val="30"/>
            <w:u w:val="single"/>
            <w:lang w:eastAsia="ru-RU"/>
          </w:rPr>
          <w:t>статьей 18</w:t>
        </w:r>
      </w:hyperlink>
      <w:r w:rsidRPr="00910633">
        <w:rPr>
          <w:rFonts w:ascii="Times New Roman" w:eastAsia="Times New Roman" w:hAnsi="Times New Roman" w:cs="Times New Roman"/>
          <w:color w:val="000000"/>
          <w:sz w:val="30"/>
          <w:szCs w:val="30"/>
          <w:lang w:eastAsia="ru-RU"/>
        </w:rPr>
        <w:t> Федерального закона "О лицензировании отдельных видов деятельности", указываются эти образовательные программы, места осуществления образовательной деятельности по реализации этих образовательных программ, а также представляются: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 сведения о реализации образовательных программ, в которых указываются: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документов, подтверждающих наличие у лицензиата на праве собственности или ином законном основании зданий, строений, сооружений, помещений в каждом из мест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материально-техническом обеспечении образовательной деятельности по заявленным образовательным программам;</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наличии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 xml:space="preserve">информация о наличии условий для функционирования электронной информационно-образовательной среды, включающей в себя информационные технологии, технические средства, электронные информационные ресурсы, электронные образовательные ресурсы, которые содержат электронные учебно-методические материалы, а также государственные информационные системы, в случаях, </w:t>
      </w:r>
      <w:r w:rsidRPr="00910633">
        <w:rPr>
          <w:rFonts w:ascii="Times New Roman" w:eastAsia="Times New Roman" w:hAnsi="Times New Roman" w:cs="Times New Roman"/>
          <w:color w:val="000000"/>
          <w:sz w:val="30"/>
          <w:szCs w:val="30"/>
          <w:lang w:eastAsia="ru-RU"/>
        </w:rPr>
        <w:lastRenderedPageBreak/>
        <w:t>предусмотренных </w:t>
      </w:r>
      <w:hyperlink r:id="rId187" w:anchor="dst713" w:history="1">
        <w:r w:rsidRPr="00910633">
          <w:rPr>
            <w:rFonts w:ascii="Times New Roman" w:eastAsia="Times New Roman" w:hAnsi="Times New Roman" w:cs="Times New Roman"/>
            <w:color w:val="1A0DAB"/>
            <w:sz w:val="30"/>
            <w:szCs w:val="30"/>
            <w:u w:val="single"/>
            <w:lang w:eastAsia="ru-RU"/>
          </w:rPr>
          <w:t>частью 3.1 статьи 16</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и обеспечивающей освоение обучающимися образовательных программ в полном объеме независимо от места нахождения обучающихся (при наличии образовательных программ с применением электронного обучения, дистанционных образовательных технологий);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выданного в соответствии </w:t>
      </w:r>
      <w:hyperlink r:id="rId188" w:anchor="dst100449" w:history="1">
        <w:r w:rsidRPr="00910633">
          <w:rPr>
            <w:rFonts w:ascii="Times New Roman" w:eastAsia="Times New Roman" w:hAnsi="Times New Roman" w:cs="Times New Roman"/>
            <w:color w:val="1A0DAB"/>
            <w:sz w:val="30"/>
            <w:szCs w:val="30"/>
            <w:u w:val="single"/>
            <w:lang w:eastAsia="ru-RU"/>
          </w:rPr>
          <w:t>пунктом 2 статьи 40</w:t>
        </w:r>
      </w:hyperlink>
      <w:r w:rsidRPr="00910633">
        <w:rPr>
          <w:rFonts w:ascii="Times New Roman" w:eastAsia="Times New Roman" w:hAnsi="Times New Roman" w:cs="Times New Roman"/>
          <w:color w:val="000000"/>
          <w:sz w:val="30"/>
          <w:szCs w:val="30"/>
          <w:lang w:eastAsia="ru-RU"/>
        </w:rPr>
        <w:t> Федерального закона "О санитарно-эпидемиологическом благополучии населения" санитарно-эпидемиологического заключения о соответствии санитарным правилам зданий, строений, сооружений, помещений, оборудования и иного имущества, необходимых для осуществления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договоре о сетевой форме реализации образовательных программ (при наличии образовательных программ, планируемых к реализации с использованием сетевой формы);</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договоре, заключенном лицензиатом в соответствии с </w:t>
      </w:r>
      <w:hyperlink r:id="rId189" w:anchor="dst360" w:history="1">
        <w:r w:rsidRPr="00910633">
          <w:rPr>
            <w:rFonts w:ascii="Times New Roman" w:eastAsia="Times New Roman" w:hAnsi="Times New Roman" w:cs="Times New Roman"/>
            <w:color w:val="1A0DAB"/>
            <w:sz w:val="30"/>
            <w:szCs w:val="30"/>
            <w:u w:val="single"/>
            <w:lang w:eastAsia="ru-RU"/>
          </w:rPr>
          <w:t>пунктом 2 части 7</w:t>
        </w:r>
      </w:hyperlink>
      <w:r w:rsidRPr="00910633">
        <w:rPr>
          <w:rFonts w:ascii="Times New Roman" w:eastAsia="Times New Roman" w:hAnsi="Times New Roman" w:cs="Times New Roman"/>
          <w:color w:val="000000"/>
          <w:sz w:val="30"/>
          <w:szCs w:val="30"/>
          <w:lang w:eastAsia="ru-RU"/>
        </w:rPr>
        <w:t> и </w:t>
      </w:r>
      <w:hyperlink r:id="rId190" w:anchor="dst361" w:history="1">
        <w:r w:rsidRPr="00910633">
          <w:rPr>
            <w:rFonts w:ascii="Times New Roman" w:eastAsia="Times New Roman" w:hAnsi="Times New Roman" w:cs="Times New Roman"/>
            <w:color w:val="1A0DAB"/>
            <w:sz w:val="30"/>
            <w:szCs w:val="30"/>
            <w:u w:val="single"/>
            <w:lang w:eastAsia="ru-RU"/>
          </w:rPr>
          <w:t>частью 8 статьи 13</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подтверждающем наличие условий для реализации практической подготовки обучающихся в случае организации практической подготовки в организации, осуществляющей деятельность по профилю соответствующей образовательной программы (для планируемых к реализации основных профессиональных образовательных программ или отдельных компонентов этих программ, организуемых в форме практической подготовки);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договоре, заключенном лицензиатом в соответствии с </w:t>
      </w:r>
      <w:hyperlink r:id="rId191" w:anchor="dst266" w:history="1">
        <w:r w:rsidRPr="00910633">
          <w:rPr>
            <w:rFonts w:ascii="Times New Roman" w:eastAsia="Times New Roman" w:hAnsi="Times New Roman" w:cs="Times New Roman"/>
            <w:color w:val="1A0DAB"/>
            <w:sz w:val="30"/>
            <w:szCs w:val="30"/>
            <w:u w:val="single"/>
            <w:lang w:eastAsia="ru-RU"/>
          </w:rPr>
          <w:t>частью 5 статьи 82</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подтверждающем наличие условий для реализации практической подготовки обучающихся в соответствии с образовательными программами в случае организации практической подготовки в медицинской организации, либо организации, осуществляющей производство лекарственных средств, организации, осуществляющей производство и изготовление медицинских изделий, аптечной организации, судебно-экспертном учреждении или иной организации, осуществляющей деятельность в сфере охраны здоровья граждан в Российской Федерации, либо образовательной или научной организации, осуществляющей медицинскую или фармацевтическую деятельность, не являющейся лицензиатом (для планируемых к реализации основных образовательных программ медицинского и фармацевтического образования и дополнительных профессиональных программ медицинского и фармацевтического образования);</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lastRenderedPageBreak/>
        <w:t>информация о соответствии требованиям, предусмотренным </w:t>
      </w:r>
      <w:hyperlink r:id="rId192" w:anchor="dst215" w:history="1">
        <w:r w:rsidRPr="00910633">
          <w:rPr>
            <w:rFonts w:ascii="Times New Roman" w:eastAsia="Times New Roman" w:hAnsi="Times New Roman" w:cs="Times New Roman"/>
            <w:color w:val="1A0DAB"/>
            <w:sz w:val="30"/>
            <w:szCs w:val="30"/>
            <w:u w:val="single"/>
            <w:lang w:eastAsia="ru-RU"/>
          </w:rPr>
          <w:t>статьей 15.2</w:t>
        </w:r>
      </w:hyperlink>
      <w:r w:rsidRPr="00910633">
        <w:rPr>
          <w:rFonts w:ascii="Times New Roman" w:eastAsia="Times New Roman" w:hAnsi="Times New Roman" w:cs="Times New Roman"/>
          <w:color w:val="000000"/>
          <w:sz w:val="30"/>
          <w:szCs w:val="30"/>
          <w:lang w:eastAsia="ru-RU"/>
        </w:rPr>
        <w:t> Закона Российской Федерации "О частной детективной и охранной деятельности в Российской Федерации" (для основных программ профессионального обучения для работы в качестве частных детективов, частных охранников и дополнительных профессиональных программ руководителей частных охранных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соответствии требованиям, предусмотренным </w:t>
      </w:r>
      <w:hyperlink r:id="rId193" w:anchor="dst101151" w:history="1">
        <w:r w:rsidRPr="00910633">
          <w:rPr>
            <w:rFonts w:ascii="Times New Roman" w:eastAsia="Times New Roman" w:hAnsi="Times New Roman" w:cs="Times New Roman"/>
            <w:color w:val="1A0DAB"/>
            <w:sz w:val="30"/>
            <w:szCs w:val="30"/>
            <w:u w:val="single"/>
            <w:lang w:eastAsia="ru-RU"/>
          </w:rPr>
          <w:t>частью 6 статьи 85</w:t>
        </w:r>
      </w:hyperlink>
      <w:r w:rsidRPr="00910633">
        <w:rPr>
          <w:rFonts w:ascii="Times New Roman" w:eastAsia="Times New Roman" w:hAnsi="Times New Roman" w:cs="Times New Roman"/>
          <w:color w:val="000000"/>
          <w:sz w:val="30"/>
          <w:szCs w:val="30"/>
          <w:lang w:eastAsia="ru-RU"/>
        </w:rPr>
        <w:t> Федерального закона "Об образовании в Российской Федерации" (для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квалификации педагогических работников, имеющих богословские степени и богословские звания (для духовных образовательных организаций);</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 коде объекта капитального строительства, содержащегося в государственной интегрированной информационной системе управления общественными финансами "Электронный бюджет" (для организаций, создаваемых в рамках национальных, федеральных или региональных проектов);</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заключения о соответствии учебно-материальной базы требованиям (для основных программ профессионального обучения водителей транспортных средств);</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194" w:anchor="dst100019"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21.02.2024 N 199)</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95"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реквизиты лицензий на проведение работ со сведениями, составляющими государственную тайну (при наличии);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информация об адресах размещения образовательных программ на открытых и общедоступных информационных ресурсах, содержащих информацию о деятельности образовательной организации, в том числе на официальных сайтах образовательных организаций в информационно-телекоммуникационной сети "Интернет";</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 xml:space="preserve">б) копии правоустанавливающих документов, подтверждающих наличие у лицензиата на праве собственности или ином законном основании зданий, строений, сооружений, помещений в каждом из мест </w:t>
      </w:r>
      <w:r w:rsidRPr="00910633">
        <w:rPr>
          <w:rFonts w:ascii="Times New Roman" w:eastAsia="Times New Roman" w:hAnsi="Times New Roman" w:cs="Times New Roman"/>
          <w:color w:val="000000"/>
          <w:sz w:val="30"/>
          <w:szCs w:val="30"/>
          <w:lang w:eastAsia="ru-RU"/>
        </w:rPr>
        <w:lastRenderedPageBreak/>
        <w:t>осуществления образовательной деятельности, в случае, если права на указанные здания, строения, сооружения, помещения и сделки с ними не подлежат обязательной государственной регистрации в соответствии с законодательством Российской Федерации;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копия представления религиозной организации (централизованной религиозной организации) (в случае если лицензиатом является образовательная организация, учредителем которой является религиозная организация). В случае намерения духовной образовательной организации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 дополнительные профессиональные программы и программы профессионального обучения в представлении религиозной организации (централизованной религиозной организации) указывается информация о наличии согласия соответствующей централизованной религиозной организации либо руководящего или координирующего органа, уполномоченного централизованной религиозной организацией на реализацию указанных образовательных программ (в случае если лицензиатом является образовательная организация, учредителем которой является религиозная организация).</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15 в ред. </w:t>
      </w:r>
      <w:hyperlink r:id="rId196" w:anchor="dst100084"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97"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16. Документы, исполненные на иностранном языке, представляются с заверенным в нотариальном порядке переводом на русский язык.</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случае если лицензионные требования не применяются к соискателю лицензии или лицензиату, сведения, подтверждающие соответствие таким лицензионным требованиям, не представляются.</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16 в ред. </w:t>
      </w:r>
      <w:hyperlink r:id="rId198" w:anchor="dst100103"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199"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17. Лицензиат имеет право обратиться с </w:t>
      </w:r>
      <w:hyperlink r:id="rId200" w:anchor="dst102130" w:history="1">
        <w:r w:rsidRPr="00910633">
          <w:rPr>
            <w:rFonts w:ascii="Times New Roman" w:eastAsia="Times New Roman" w:hAnsi="Times New Roman" w:cs="Times New Roman"/>
            <w:color w:val="1A0DAB"/>
            <w:sz w:val="30"/>
            <w:szCs w:val="30"/>
            <w:u w:val="single"/>
            <w:lang w:eastAsia="ru-RU"/>
          </w:rPr>
          <w:t>заявлением</w:t>
        </w:r>
      </w:hyperlink>
      <w:r w:rsidRPr="00910633">
        <w:rPr>
          <w:rFonts w:ascii="Times New Roman" w:eastAsia="Times New Roman" w:hAnsi="Times New Roman" w:cs="Times New Roman"/>
          <w:color w:val="000000"/>
          <w:sz w:val="30"/>
          <w:szCs w:val="30"/>
          <w:lang w:eastAsia="ru-RU"/>
        </w:rPr>
        <w:t xml:space="preserve"> о внесении изменений в реестр лицензий в случае изменения наименований указанных в нем образовательных программ в целях их приведения в соответствие с перечнями профессий, специальностей и направлений подготовки, а также номенклатурой научных специальностей, по которым присуждаются ученые степени, утвержденными в зависимости от уровня образования Министерством просвещения Российской Федерации или Министерством науки и высшего образования Российской Федерации, указав новое наименование образовательной программы и сведения, подтверждающие изменение наименования </w:t>
      </w:r>
      <w:r w:rsidRPr="00910633">
        <w:rPr>
          <w:rFonts w:ascii="Times New Roman" w:eastAsia="Times New Roman" w:hAnsi="Times New Roman" w:cs="Times New Roman"/>
          <w:color w:val="000000"/>
          <w:sz w:val="30"/>
          <w:szCs w:val="30"/>
          <w:lang w:eastAsia="ru-RU"/>
        </w:rPr>
        <w:lastRenderedPageBreak/>
        <w:t>образовательной программы. В указанном случае реестр лицензий дополняется сведениями об образовательных программах.</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17 в ред. </w:t>
      </w:r>
      <w:hyperlink r:id="rId201" w:anchor="dst100021"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21.02.2024 N 199)</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02"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18. Представление соискателем лицензии (лицензиатом) заявления и документов, необходимых для получения лицензии (внесения изменений в реестр лицензий), их прием лицензирующим органом, принятие решения о предоставлении лицензии (об отказе в предоставлении лицензии), внесении изменений в реестр лицензий (об отказе во внесении изменений в реестр лицензий), приостановлении, возобновлении, прекращении действия лицензии и об аннулировании лицензии, а также формирование государственного информационного ресурса, формирование и ведение реестра лицензий и предоставление информации по вопросам лицензирования осуществляются в порядке, установленном Федеральным </w:t>
      </w:r>
      <w:hyperlink r:id="rId203" w:history="1">
        <w:r w:rsidRPr="00910633">
          <w:rPr>
            <w:rFonts w:ascii="Times New Roman" w:eastAsia="Times New Roman" w:hAnsi="Times New Roman" w:cs="Times New Roman"/>
            <w:color w:val="1A0DAB"/>
            <w:sz w:val="30"/>
            <w:szCs w:val="30"/>
            <w:u w:val="single"/>
            <w:lang w:eastAsia="ru-RU"/>
          </w:rPr>
          <w:t>законом</w:t>
        </w:r>
      </w:hyperlink>
      <w:r w:rsidRPr="00910633">
        <w:rPr>
          <w:rFonts w:ascii="Times New Roman" w:eastAsia="Times New Roman" w:hAnsi="Times New Roman" w:cs="Times New Roman"/>
          <w:color w:val="000000"/>
          <w:sz w:val="30"/>
          <w:szCs w:val="30"/>
          <w:lang w:eastAsia="ru-RU"/>
        </w:rPr>
        <w:t> "О лицензировании отдельных видов деятельности", с учетом особенностей, установленных Федеральным </w:t>
      </w:r>
      <w:hyperlink r:id="rId204" w:history="1">
        <w:r w:rsidRPr="00910633">
          <w:rPr>
            <w:rFonts w:ascii="Times New Roman" w:eastAsia="Times New Roman" w:hAnsi="Times New Roman" w:cs="Times New Roman"/>
            <w:color w:val="1A0DAB"/>
            <w:sz w:val="30"/>
            <w:szCs w:val="30"/>
            <w:u w:val="single"/>
            <w:lang w:eastAsia="ru-RU"/>
          </w:rPr>
          <w:t>законом</w:t>
        </w:r>
      </w:hyperlink>
      <w:r w:rsidRPr="00910633">
        <w:rPr>
          <w:rFonts w:ascii="Times New Roman" w:eastAsia="Times New Roman" w:hAnsi="Times New Roman" w:cs="Times New Roman"/>
          <w:color w:val="000000"/>
          <w:sz w:val="30"/>
          <w:szCs w:val="30"/>
          <w:lang w:eastAsia="ru-RU"/>
        </w:rPr>
        <w:t> "Об образовании в Российской Федерации".</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 срок, не превышающий 5 рабочих дней со дня приема заявления о предоставлении лицензии и прилагаемых к нему документов, лицензирующий орган осуществляет проверку полноты и достоверности содержащихся в указанных заявлении и документах сведений, в том числе оценку соответствия соискателя лицензии лицензионным требованиям, в порядке, установленном Федеральным </w:t>
      </w:r>
      <w:hyperlink r:id="rId205" w:history="1">
        <w:r w:rsidRPr="00910633">
          <w:rPr>
            <w:rFonts w:ascii="Times New Roman" w:eastAsia="Times New Roman" w:hAnsi="Times New Roman" w:cs="Times New Roman"/>
            <w:color w:val="1A0DAB"/>
            <w:sz w:val="30"/>
            <w:szCs w:val="30"/>
            <w:u w:val="single"/>
            <w:lang w:eastAsia="ru-RU"/>
          </w:rPr>
          <w:t>законом</w:t>
        </w:r>
      </w:hyperlink>
      <w:r w:rsidRPr="00910633">
        <w:rPr>
          <w:rFonts w:ascii="Times New Roman" w:eastAsia="Times New Roman" w:hAnsi="Times New Roman" w:cs="Times New Roman"/>
          <w:color w:val="000000"/>
          <w:sz w:val="30"/>
          <w:szCs w:val="30"/>
          <w:lang w:eastAsia="ru-RU"/>
        </w:rPr>
        <w:t> "О лицензировании отдельных видов деятельности", и принимает решение о предоставлении или об отказе в предоставлении лицензии.</w:t>
      </w:r>
    </w:p>
    <w:p w:rsidR="00910633" w:rsidRPr="00910633" w:rsidRDefault="00910633" w:rsidP="00910633">
      <w:pPr>
        <w:shd w:val="clear" w:color="auto" w:fill="F4F3F8"/>
        <w:spacing w:after="0" w:line="330" w:lineRule="atLeast"/>
        <w:rPr>
          <w:rFonts w:ascii="Times New Roman" w:eastAsia="Times New Roman" w:hAnsi="Times New Roman" w:cs="Times New Roman"/>
          <w:color w:val="392C69"/>
          <w:sz w:val="28"/>
          <w:szCs w:val="28"/>
          <w:lang w:eastAsia="ru-RU"/>
        </w:rPr>
      </w:pPr>
      <w:proofErr w:type="spellStart"/>
      <w:r w:rsidRPr="00910633">
        <w:rPr>
          <w:rFonts w:ascii="Times New Roman" w:eastAsia="Times New Roman" w:hAnsi="Times New Roman" w:cs="Times New Roman"/>
          <w:color w:val="392C69"/>
          <w:sz w:val="28"/>
          <w:szCs w:val="28"/>
          <w:lang w:eastAsia="ru-RU"/>
        </w:rPr>
        <w:t>КонсультантПлюс</w:t>
      </w:r>
      <w:proofErr w:type="spellEnd"/>
      <w:r w:rsidRPr="00910633">
        <w:rPr>
          <w:rFonts w:ascii="Times New Roman" w:eastAsia="Times New Roman" w:hAnsi="Times New Roman" w:cs="Times New Roman"/>
          <w:color w:val="392C69"/>
          <w:sz w:val="28"/>
          <w:szCs w:val="28"/>
          <w:lang w:eastAsia="ru-RU"/>
        </w:rPr>
        <w:t>: примечание.</w:t>
      </w:r>
    </w:p>
    <w:p w:rsidR="00910633" w:rsidRPr="00910633" w:rsidRDefault="00910633" w:rsidP="00910633">
      <w:pPr>
        <w:shd w:val="clear" w:color="auto" w:fill="F4F3F8"/>
        <w:spacing w:after="0" w:line="330" w:lineRule="atLeast"/>
        <w:rPr>
          <w:rFonts w:ascii="Times New Roman" w:eastAsia="Times New Roman" w:hAnsi="Times New Roman" w:cs="Times New Roman"/>
          <w:color w:val="392C69"/>
          <w:sz w:val="28"/>
          <w:szCs w:val="28"/>
          <w:lang w:eastAsia="ru-RU"/>
        </w:rPr>
      </w:pPr>
      <w:r w:rsidRPr="00910633">
        <w:rPr>
          <w:rFonts w:ascii="Times New Roman" w:eastAsia="Times New Roman" w:hAnsi="Times New Roman" w:cs="Times New Roman"/>
          <w:color w:val="392C69"/>
          <w:sz w:val="28"/>
          <w:szCs w:val="28"/>
          <w:lang w:eastAsia="ru-RU"/>
        </w:rPr>
        <w:t>Внесение изменений в реестр в связи с изменением наименования программы, указанной в </w:t>
      </w:r>
      <w:hyperlink r:id="rId206" w:anchor="dst185" w:history="1">
        <w:r w:rsidRPr="00910633">
          <w:rPr>
            <w:rFonts w:ascii="Times New Roman" w:eastAsia="Times New Roman" w:hAnsi="Times New Roman" w:cs="Times New Roman"/>
            <w:color w:val="0000FF"/>
            <w:sz w:val="28"/>
            <w:szCs w:val="28"/>
            <w:lang w:eastAsia="ru-RU"/>
          </w:rPr>
          <w:t>п. 17</w:t>
        </w:r>
      </w:hyperlink>
      <w:r w:rsidRPr="00910633">
        <w:rPr>
          <w:rFonts w:ascii="Times New Roman" w:eastAsia="Times New Roman" w:hAnsi="Times New Roman" w:cs="Times New Roman"/>
          <w:color w:val="392C69"/>
          <w:sz w:val="28"/>
          <w:szCs w:val="28"/>
          <w:lang w:eastAsia="ru-RU"/>
        </w:rPr>
        <w:t> (в ред. </w:t>
      </w:r>
      <w:hyperlink r:id="rId207" w:anchor="dst100108" w:history="1">
        <w:r w:rsidRPr="00910633">
          <w:rPr>
            <w:rFonts w:ascii="Times New Roman" w:eastAsia="Times New Roman" w:hAnsi="Times New Roman" w:cs="Times New Roman"/>
            <w:color w:val="0000FF"/>
            <w:sz w:val="28"/>
            <w:szCs w:val="28"/>
            <w:lang w:eastAsia="ru-RU"/>
          </w:rPr>
          <w:t>Постановления</w:t>
        </w:r>
      </w:hyperlink>
      <w:r w:rsidRPr="00910633">
        <w:rPr>
          <w:rFonts w:ascii="Times New Roman" w:eastAsia="Times New Roman" w:hAnsi="Times New Roman" w:cs="Times New Roman"/>
          <w:color w:val="392C69"/>
          <w:sz w:val="28"/>
          <w:szCs w:val="28"/>
          <w:lang w:eastAsia="ru-RU"/>
        </w:rPr>
        <w:t> Правительства РФ от 12.09.2022 N 1593) </w:t>
      </w:r>
      <w:hyperlink r:id="rId208" w:anchor="dst100006" w:history="1">
        <w:r w:rsidRPr="00910633">
          <w:rPr>
            <w:rFonts w:ascii="Times New Roman" w:eastAsia="Times New Roman" w:hAnsi="Times New Roman" w:cs="Times New Roman"/>
            <w:color w:val="0000FF"/>
            <w:sz w:val="28"/>
            <w:szCs w:val="28"/>
            <w:lang w:eastAsia="ru-RU"/>
          </w:rPr>
          <w:t>осуществляется</w:t>
        </w:r>
      </w:hyperlink>
      <w:r w:rsidRPr="00910633">
        <w:rPr>
          <w:rFonts w:ascii="Times New Roman" w:eastAsia="Times New Roman" w:hAnsi="Times New Roman" w:cs="Times New Roman"/>
          <w:color w:val="392C69"/>
          <w:sz w:val="28"/>
          <w:szCs w:val="28"/>
          <w:lang w:eastAsia="ru-RU"/>
        </w:rPr>
        <w:t> в течение 3 рабочих дней с 01.01.2023 без подачи заявления и проведения оценки соответствия.</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Внесение изменений в реестр лицензий, за исключением случаев, указанных в </w:t>
      </w:r>
      <w:hyperlink r:id="rId209" w:anchor="dst45" w:history="1">
        <w:r w:rsidRPr="00910633">
          <w:rPr>
            <w:rFonts w:ascii="Times New Roman" w:eastAsia="Times New Roman" w:hAnsi="Times New Roman" w:cs="Times New Roman"/>
            <w:color w:val="1A0DAB"/>
            <w:sz w:val="30"/>
            <w:szCs w:val="30"/>
            <w:u w:val="single"/>
            <w:lang w:eastAsia="ru-RU"/>
          </w:rPr>
          <w:t>пунктах 13</w:t>
        </w:r>
      </w:hyperlink>
      <w:r w:rsidRPr="00910633">
        <w:rPr>
          <w:rFonts w:ascii="Times New Roman" w:eastAsia="Times New Roman" w:hAnsi="Times New Roman" w:cs="Times New Roman"/>
          <w:color w:val="000000"/>
          <w:sz w:val="30"/>
          <w:szCs w:val="30"/>
          <w:lang w:eastAsia="ru-RU"/>
        </w:rPr>
        <w:t> - </w:t>
      </w:r>
      <w:hyperlink r:id="rId210" w:anchor="dst63" w:history="1">
        <w:r w:rsidRPr="00910633">
          <w:rPr>
            <w:rFonts w:ascii="Times New Roman" w:eastAsia="Times New Roman" w:hAnsi="Times New Roman" w:cs="Times New Roman"/>
            <w:color w:val="1A0DAB"/>
            <w:sz w:val="30"/>
            <w:szCs w:val="30"/>
            <w:u w:val="single"/>
            <w:lang w:eastAsia="ru-RU"/>
          </w:rPr>
          <w:t>15</w:t>
        </w:r>
      </w:hyperlink>
      <w:r w:rsidRPr="00910633">
        <w:rPr>
          <w:rFonts w:ascii="Times New Roman" w:eastAsia="Times New Roman" w:hAnsi="Times New Roman" w:cs="Times New Roman"/>
          <w:color w:val="000000"/>
          <w:sz w:val="30"/>
          <w:szCs w:val="30"/>
          <w:lang w:eastAsia="ru-RU"/>
        </w:rPr>
        <w:t> настоящего Положения, по заявлениям организаций, осуществляющих образовательную деятельность, осуществляется лицензирующим органом в срок, не превышающий 3 рабочих дней со дня приема заявления о внесении изменений в реестр лицензий и прилагаемых к нему документов.</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211" w:anchor="dst100105"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12.09.2022 N 1593)</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12"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Внесение изменений в реестр лицензий в случаях, указанных в </w:t>
      </w:r>
      <w:hyperlink r:id="rId213" w:anchor="dst45" w:history="1">
        <w:r w:rsidRPr="00910633">
          <w:rPr>
            <w:rFonts w:ascii="Times New Roman" w:eastAsia="Times New Roman" w:hAnsi="Times New Roman" w:cs="Times New Roman"/>
            <w:color w:val="1A0DAB"/>
            <w:sz w:val="30"/>
            <w:szCs w:val="30"/>
            <w:u w:val="single"/>
            <w:lang w:eastAsia="ru-RU"/>
          </w:rPr>
          <w:t>пунктах 13</w:t>
        </w:r>
      </w:hyperlink>
      <w:r w:rsidRPr="00910633">
        <w:rPr>
          <w:rFonts w:ascii="Times New Roman" w:eastAsia="Times New Roman" w:hAnsi="Times New Roman" w:cs="Times New Roman"/>
          <w:color w:val="000000"/>
          <w:sz w:val="30"/>
          <w:szCs w:val="30"/>
          <w:lang w:eastAsia="ru-RU"/>
        </w:rPr>
        <w:t> - </w:t>
      </w:r>
      <w:hyperlink r:id="rId214" w:anchor="dst63" w:history="1">
        <w:r w:rsidRPr="00910633">
          <w:rPr>
            <w:rFonts w:ascii="Times New Roman" w:eastAsia="Times New Roman" w:hAnsi="Times New Roman" w:cs="Times New Roman"/>
            <w:color w:val="1A0DAB"/>
            <w:sz w:val="30"/>
            <w:szCs w:val="30"/>
            <w:u w:val="single"/>
            <w:lang w:eastAsia="ru-RU"/>
          </w:rPr>
          <w:t>15</w:t>
        </w:r>
      </w:hyperlink>
      <w:r w:rsidRPr="00910633">
        <w:rPr>
          <w:rFonts w:ascii="Times New Roman" w:eastAsia="Times New Roman" w:hAnsi="Times New Roman" w:cs="Times New Roman"/>
          <w:color w:val="000000"/>
          <w:sz w:val="30"/>
          <w:szCs w:val="30"/>
          <w:lang w:eastAsia="ru-RU"/>
        </w:rPr>
        <w:t xml:space="preserve"> настоящего Положения, осуществляется лицензирующим </w:t>
      </w:r>
      <w:r w:rsidRPr="00910633">
        <w:rPr>
          <w:rFonts w:ascii="Times New Roman" w:eastAsia="Times New Roman" w:hAnsi="Times New Roman" w:cs="Times New Roman"/>
          <w:color w:val="000000"/>
          <w:sz w:val="30"/>
          <w:szCs w:val="30"/>
          <w:lang w:eastAsia="ru-RU"/>
        </w:rPr>
        <w:lastRenderedPageBreak/>
        <w:t>органом после проведения в установленном Федеральным </w:t>
      </w:r>
      <w:hyperlink r:id="rId215" w:history="1">
        <w:r w:rsidRPr="00910633">
          <w:rPr>
            <w:rFonts w:ascii="Times New Roman" w:eastAsia="Times New Roman" w:hAnsi="Times New Roman" w:cs="Times New Roman"/>
            <w:color w:val="1A0DAB"/>
            <w:sz w:val="30"/>
            <w:szCs w:val="30"/>
            <w:u w:val="single"/>
            <w:lang w:eastAsia="ru-RU"/>
          </w:rPr>
          <w:t>законом</w:t>
        </w:r>
      </w:hyperlink>
      <w:r w:rsidRPr="00910633">
        <w:rPr>
          <w:rFonts w:ascii="Times New Roman" w:eastAsia="Times New Roman" w:hAnsi="Times New Roman" w:cs="Times New Roman"/>
          <w:color w:val="000000"/>
          <w:sz w:val="30"/>
          <w:szCs w:val="30"/>
          <w:lang w:eastAsia="ru-RU"/>
        </w:rPr>
        <w:t> "О лицензировании отдельных видов деятельности" порядке оценки соответствия лицензиата лицензионным требованиям в срок, не превышающий 5 рабочих дней со дня приема заявления о внесении изменений в реестр лицензий и прилагаемых к нему документов.</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Прекращение действия лицензии по заявлениям организаций, осуществляющих образовательную деятельность, осуществляется лицензирующим органом в срок, не превышающий 3 рабочих дней со дня приема заявления о прекращении осуществления образовательной деятельности.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(абзац введен </w:t>
      </w:r>
      <w:hyperlink r:id="rId216" w:anchor="dst100023" w:history="1">
        <w:r w:rsidRPr="00910633">
          <w:rPr>
            <w:rFonts w:ascii="Times New Roman" w:eastAsia="Times New Roman" w:hAnsi="Times New Roman" w:cs="Times New Roman"/>
            <w:color w:val="1A0DAB"/>
            <w:sz w:val="28"/>
            <w:szCs w:val="28"/>
            <w:lang w:eastAsia="ru-RU"/>
          </w:rPr>
          <w:t>Постановлением</w:t>
        </w:r>
      </w:hyperlink>
      <w:r w:rsidRPr="00910633">
        <w:rPr>
          <w:rFonts w:ascii="Times New Roman" w:eastAsia="Times New Roman" w:hAnsi="Times New Roman" w:cs="Times New Roman"/>
          <w:color w:val="828282"/>
          <w:sz w:val="28"/>
          <w:szCs w:val="28"/>
          <w:lang w:eastAsia="ru-RU"/>
        </w:rPr>
        <w:t> Правительства РФ от 21.02.2024 N 199)</w:t>
      </w:r>
    </w:p>
    <w:p w:rsidR="00910633" w:rsidRPr="00910633" w:rsidRDefault="00910633" w:rsidP="00910633">
      <w:pPr>
        <w:shd w:val="clear" w:color="auto" w:fill="FFFFFF"/>
        <w:spacing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18 в ред. </w:t>
      </w:r>
      <w:hyperlink r:id="rId217" w:anchor="dst100101"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18"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19. Лицензирующий орган принимает решение о возврате лицензиату заявления о внесении изменений в реестр лицензий и прилагаемых к нему документов с мотивированным обоснованием причин возврата при наличии у лицензиата неисполненного предписания лицензирующего органа, при внесении изменений в реестр лицензий в связи с намерением лицензиата осуществлять образовательную деятельность по адресу места ее осуществления, не указанному в реестре лицензий, с намерением лицензиата осуществлять образовательную деятельность в филиале, не указанном в реестре лицензий, а также с намерением лицензиата осуществлять деятельность по реализации новых образовательных программ, не указанных в реестре лицензий.</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19 в ред. </w:t>
      </w:r>
      <w:hyperlink r:id="rId219" w:anchor="dst100105"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20"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20. Оценка соблюдения лицензиатами лицензионных требований при осуществлении образовательной деятельности осуществляется в рамках федерального государственного контроля (надзора) в сфере образования.</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Оценка соответствия соискателя лицензии (лицензиата) лицензионным требованиям в случаях, установленных </w:t>
      </w:r>
      <w:hyperlink r:id="rId221" w:anchor="dst80" w:history="1">
        <w:r w:rsidRPr="00910633">
          <w:rPr>
            <w:rFonts w:ascii="Times New Roman" w:eastAsia="Times New Roman" w:hAnsi="Times New Roman" w:cs="Times New Roman"/>
            <w:color w:val="1A0DAB"/>
            <w:sz w:val="30"/>
            <w:szCs w:val="30"/>
            <w:u w:val="single"/>
            <w:lang w:eastAsia="ru-RU"/>
          </w:rPr>
          <w:t>пунктом 18</w:t>
        </w:r>
      </w:hyperlink>
      <w:r w:rsidRPr="00910633">
        <w:rPr>
          <w:rFonts w:ascii="Times New Roman" w:eastAsia="Times New Roman" w:hAnsi="Times New Roman" w:cs="Times New Roman"/>
          <w:color w:val="000000"/>
          <w:sz w:val="30"/>
          <w:szCs w:val="30"/>
          <w:lang w:eastAsia="ru-RU"/>
        </w:rPr>
        <w:t> настоящего Положения, проводится в соответствии со </w:t>
      </w:r>
      <w:hyperlink r:id="rId222" w:anchor="dst283" w:history="1">
        <w:r w:rsidRPr="00910633">
          <w:rPr>
            <w:rFonts w:ascii="Times New Roman" w:eastAsia="Times New Roman" w:hAnsi="Times New Roman" w:cs="Times New Roman"/>
            <w:color w:val="1A0DAB"/>
            <w:sz w:val="30"/>
            <w:szCs w:val="30"/>
            <w:u w:val="single"/>
            <w:lang w:eastAsia="ru-RU"/>
          </w:rPr>
          <w:t>статьей 19.1</w:t>
        </w:r>
      </w:hyperlink>
      <w:r w:rsidRPr="00910633">
        <w:rPr>
          <w:rFonts w:ascii="Times New Roman" w:eastAsia="Times New Roman" w:hAnsi="Times New Roman" w:cs="Times New Roman"/>
          <w:color w:val="000000"/>
          <w:sz w:val="30"/>
          <w:szCs w:val="30"/>
          <w:lang w:eastAsia="ru-RU"/>
        </w:rPr>
        <w:t> Федерального закона "О лицензировании отдельных видов деятельности".</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Оценка соответствия соискателя лицензии (лицензиата) лицензионным требованиям, проводится в форме документарной оценки.</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20 в ред. </w:t>
      </w:r>
      <w:hyperlink r:id="rId223" w:anchor="dst100106"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24"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lastRenderedPageBreak/>
        <w:t>21. При проведении оценки соответствия соискателя лицензии (лицензиата) лицензионным требованиям лицензирующий орган запрашивает необходимые для предоставления государственных услуг в области лицензирования сведения, находящиеся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им организаций, в порядке, установленном Федеральным </w:t>
      </w:r>
      <w:hyperlink r:id="rId225" w:history="1">
        <w:r w:rsidRPr="00910633">
          <w:rPr>
            <w:rFonts w:ascii="Times New Roman" w:eastAsia="Times New Roman" w:hAnsi="Times New Roman" w:cs="Times New Roman"/>
            <w:color w:val="1A0DAB"/>
            <w:sz w:val="30"/>
            <w:szCs w:val="30"/>
            <w:u w:val="single"/>
            <w:lang w:eastAsia="ru-RU"/>
          </w:rPr>
          <w:t>законом</w:t>
        </w:r>
      </w:hyperlink>
      <w:r w:rsidRPr="00910633">
        <w:rPr>
          <w:rFonts w:ascii="Times New Roman" w:eastAsia="Times New Roman" w:hAnsi="Times New Roman" w:cs="Times New Roman"/>
          <w:color w:val="000000"/>
          <w:sz w:val="30"/>
          <w:szCs w:val="30"/>
          <w:lang w:eastAsia="ru-RU"/>
        </w:rPr>
        <w:t> "Об организации предоставления государственных и муниципальных услуг".</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(в ред. </w:t>
      </w:r>
      <w:hyperlink r:id="rId226" w:anchor="dst100109"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27"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22. Информация, предусмотренная </w:t>
      </w:r>
      <w:hyperlink r:id="rId228" w:anchor="dst100289" w:history="1">
        <w:r w:rsidRPr="00910633">
          <w:rPr>
            <w:rFonts w:ascii="Times New Roman" w:eastAsia="Times New Roman" w:hAnsi="Times New Roman" w:cs="Times New Roman"/>
            <w:color w:val="1A0DAB"/>
            <w:sz w:val="30"/>
            <w:szCs w:val="30"/>
            <w:u w:val="single"/>
            <w:lang w:eastAsia="ru-RU"/>
          </w:rPr>
          <w:t>частью 1 статьи 21</w:t>
        </w:r>
      </w:hyperlink>
      <w:r w:rsidRPr="00910633">
        <w:rPr>
          <w:rFonts w:ascii="Times New Roman" w:eastAsia="Times New Roman" w:hAnsi="Times New Roman" w:cs="Times New Roman"/>
          <w:color w:val="000000"/>
          <w:sz w:val="30"/>
          <w:szCs w:val="30"/>
          <w:lang w:eastAsia="ru-RU"/>
        </w:rPr>
        <w:t> Федерального закона "О лицензировании отдельных видов деятельности", если иное не установлено законодательством Российской Федерации, размещается лицензирующим органом в информационно-телекоммуникационной сети "Интернет" в течение 10 дней со дня официального опубликования нормативных правовых актов, устанавливающих обязательные требования к лицензированию образовательной деятельности.</w:t>
      </w:r>
    </w:p>
    <w:p w:rsidR="00910633" w:rsidRPr="00910633" w:rsidRDefault="00910633" w:rsidP="00910633">
      <w:pPr>
        <w:shd w:val="clear" w:color="auto" w:fill="FFFFFF"/>
        <w:spacing w:before="210" w:after="0" w:line="360" w:lineRule="atLeast"/>
        <w:ind w:firstLine="540"/>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Актуальная информация из реестра лицензий должна отображаться в информационно-телекоммуникационной сети "Интернет" в режиме реального времени либо должна быть отображена в информационно-телекоммуникационной сети "Интернет" не позднее 5 минут с момента внесения изменений в реестр лицензий. В случае неработоспособности информационной системы, зафиксированной приказом (распоряжением) уполномоченного должностного лица лицензирующего органа, актуальная информация из реестра лицензий должна быть размещена в информационно-телекоммуникационной сети "Интернет" после восстановления работоспособности информационной системы, но не позднее 3 рабочих дней со дня внесения сведений в реестр лицензий.</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(п. 22 в ред. </w:t>
      </w:r>
      <w:hyperlink r:id="rId229" w:anchor="dst100110"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(см. текст в предыдущей </w:t>
      </w:r>
      <w:hyperlink r:id="rId230"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shd w:val="clear" w:color="auto" w:fill="FFFFFF"/>
        <w:spacing w:after="0" w:line="360" w:lineRule="atLeast"/>
        <w:rPr>
          <w:rFonts w:ascii="Times New Roman" w:eastAsia="Times New Roman" w:hAnsi="Times New Roman" w:cs="Times New Roman"/>
          <w:color w:val="000000"/>
          <w:sz w:val="30"/>
          <w:szCs w:val="30"/>
          <w:lang w:eastAsia="ru-RU"/>
        </w:rPr>
      </w:pPr>
      <w:r w:rsidRPr="00910633">
        <w:rPr>
          <w:rFonts w:ascii="Times New Roman" w:eastAsia="Times New Roman" w:hAnsi="Times New Roman" w:cs="Times New Roman"/>
          <w:color w:val="000000"/>
          <w:sz w:val="30"/>
          <w:szCs w:val="30"/>
          <w:lang w:eastAsia="ru-RU"/>
        </w:rPr>
        <w:t>23. За предоставление лицензирующим органом лицензии или внесение изменений в реестр лицензий на основании заявления о внесении изменений в реестр лицензий уплачивается государственная пошлина в </w:t>
      </w:r>
      <w:hyperlink r:id="rId231" w:anchor="dst20592" w:history="1">
        <w:r w:rsidRPr="00910633">
          <w:rPr>
            <w:rFonts w:ascii="Times New Roman" w:eastAsia="Times New Roman" w:hAnsi="Times New Roman" w:cs="Times New Roman"/>
            <w:color w:val="1A0DAB"/>
            <w:sz w:val="30"/>
            <w:szCs w:val="30"/>
            <w:u w:val="single"/>
            <w:lang w:eastAsia="ru-RU"/>
          </w:rPr>
          <w:t>размере</w:t>
        </w:r>
      </w:hyperlink>
      <w:r w:rsidRPr="00910633">
        <w:rPr>
          <w:rFonts w:ascii="Times New Roman" w:eastAsia="Times New Roman" w:hAnsi="Times New Roman" w:cs="Times New Roman"/>
          <w:color w:val="000000"/>
          <w:sz w:val="30"/>
          <w:szCs w:val="30"/>
          <w:lang w:eastAsia="ru-RU"/>
        </w:rPr>
        <w:t> и </w:t>
      </w:r>
      <w:hyperlink r:id="rId232" w:anchor="dst771" w:history="1">
        <w:r w:rsidRPr="00910633">
          <w:rPr>
            <w:rFonts w:ascii="Times New Roman" w:eastAsia="Times New Roman" w:hAnsi="Times New Roman" w:cs="Times New Roman"/>
            <w:color w:val="1A0DAB"/>
            <w:sz w:val="30"/>
            <w:szCs w:val="30"/>
            <w:u w:val="single"/>
            <w:lang w:eastAsia="ru-RU"/>
          </w:rPr>
          <w:t>порядке</w:t>
        </w:r>
      </w:hyperlink>
      <w:r w:rsidRPr="00910633">
        <w:rPr>
          <w:rFonts w:ascii="Times New Roman" w:eastAsia="Times New Roman" w:hAnsi="Times New Roman" w:cs="Times New Roman"/>
          <w:color w:val="000000"/>
          <w:sz w:val="30"/>
          <w:szCs w:val="30"/>
          <w:lang w:eastAsia="ru-RU"/>
        </w:rPr>
        <w:t>, которые установлены законодательством Российской Федерации о налогах и сборах.</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t>(</w:t>
      </w:r>
      <w:bookmarkStart w:id="0" w:name="_GoBack"/>
      <w:bookmarkEnd w:id="0"/>
      <w:r w:rsidRPr="00910633">
        <w:rPr>
          <w:rFonts w:ascii="Times New Roman" w:eastAsia="Times New Roman" w:hAnsi="Times New Roman" w:cs="Times New Roman"/>
          <w:color w:val="828282"/>
          <w:sz w:val="28"/>
          <w:szCs w:val="28"/>
          <w:lang w:eastAsia="ru-RU"/>
        </w:rPr>
        <w:t>п. 23 в ред. </w:t>
      </w:r>
      <w:hyperlink r:id="rId233" w:anchor="dst100113" w:history="1">
        <w:r w:rsidRPr="00910633">
          <w:rPr>
            <w:rFonts w:ascii="Times New Roman" w:eastAsia="Times New Roman" w:hAnsi="Times New Roman" w:cs="Times New Roman"/>
            <w:color w:val="1A0DAB"/>
            <w:sz w:val="28"/>
            <w:szCs w:val="28"/>
            <w:lang w:eastAsia="ru-RU"/>
          </w:rPr>
          <w:t>Постановления</w:t>
        </w:r>
      </w:hyperlink>
      <w:r w:rsidRPr="00910633">
        <w:rPr>
          <w:rFonts w:ascii="Times New Roman" w:eastAsia="Times New Roman" w:hAnsi="Times New Roman" w:cs="Times New Roman"/>
          <w:color w:val="828282"/>
          <w:sz w:val="28"/>
          <w:szCs w:val="28"/>
          <w:lang w:eastAsia="ru-RU"/>
        </w:rPr>
        <w:t> Правительства РФ от 30.11.2021 N 2124)</w:t>
      </w:r>
    </w:p>
    <w:p w:rsidR="00910633" w:rsidRPr="00910633" w:rsidRDefault="00910633" w:rsidP="00910633">
      <w:pPr>
        <w:shd w:val="clear" w:color="auto" w:fill="FFFFFF"/>
        <w:spacing w:before="210" w:after="0" w:line="360" w:lineRule="atLeast"/>
        <w:rPr>
          <w:rFonts w:ascii="Times New Roman" w:eastAsia="Times New Roman" w:hAnsi="Times New Roman" w:cs="Times New Roman"/>
          <w:color w:val="828282"/>
          <w:sz w:val="28"/>
          <w:szCs w:val="28"/>
          <w:lang w:eastAsia="ru-RU"/>
        </w:rPr>
      </w:pPr>
      <w:r w:rsidRPr="00910633">
        <w:rPr>
          <w:rFonts w:ascii="Times New Roman" w:eastAsia="Times New Roman" w:hAnsi="Times New Roman" w:cs="Times New Roman"/>
          <w:color w:val="828282"/>
          <w:sz w:val="28"/>
          <w:szCs w:val="28"/>
          <w:lang w:eastAsia="ru-RU"/>
        </w:rPr>
        <w:lastRenderedPageBreak/>
        <w:t>(см. текст в предыдущей </w:t>
      </w:r>
      <w:hyperlink r:id="rId234" w:history="1">
        <w:r w:rsidRPr="00910633">
          <w:rPr>
            <w:rFonts w:ascii="Times New Roman" w:eastAsia="Times New Roman" w:hAnsi="Times New Roman" w:cs="Times New Roman"/>
            <w:color w:val="1A0DAB"/>
            <w:sz w:val="28"/>
            <w:szCs w:val="28"/>
            <w:lang w:eastAsia="ru-RU"/>
          </w:rPr>
          <w:t>редакции</w:t>
        </w:r>
      </w:hyperlink>
      <w:r w:rsidRPr="00910633">
        <w:rPr>
          <w:rFonts w:ascii="Times New Roman" w:eastAsia="Times New Roman" w:hAnsi="Times New Roman" w:cs="Times New Roman"/>
          <w:color w:val="828282"/>
          <w:sz w:val="28"/>
          <w:szCs w:val="28"/>
          <w:lang w:eastAsia="ru-RU"/>
        </w:rPr>
        <w:t>)</w:t>
      </w:r>
    </w:p>
    <w:p w:rsidR="00910633" w:rsidRPr="00910633" w:rsidRDefault="00910633" w:rsidP="00910633">
      <w:pPr>
        <w:numPr>
          <w:ilvl w:val="0"/>
          <w:numId w:val="1"/>
        </w:numPr>
        <w:shd w:val="clear" w:color="auto" w:fill="FFFFFF"/>
        <w:spacing w:before="100" w:beforeAutospacing="1" w:after="100" w:afterAutospacing="1" w:line="375" w:lineRule="atLeast"/>
        <w:ind w:left="0"/>
        <w:rPr>
          <w:rFonts w:ascii="Times New Roman" w:eastAsia="Times New Roman" w:hAnsi="Times New Roman" w:cs="Times New Roman"/>
          <w:color w:val="000000"/>
          <w:sz w:val="30"/>
          <w:szCs w:val="30"/>
          <w:lang w:eastAsia="ru-RU"/>
        </w:rPr>
      </w:pPr>
      <w:hyperlink r:id="rId235" w:history="1">
        <w:r w:rsidRPr="00910633">
          <w:rPr>
            <w:rFonts w:ascii="Times New Roman" w:eastAsia="Times New Roman" w:hAnsi="Times New Roman" w:cs="Times New Roman"/>
            <w:color w:val="1A0DAB"/>
            <w:sz w:val="30"/>
            <w:szCs w:val="30"/>
            <w:lang w:eastAsia="ru-RU"/>
          </w:rPr>
          <w:t>Приложение. Перечень деятельности по реализации образовательных программ</w:t>
        </w:r>
      </w:hyperlink>
    </w:p>
    <w:p w:rsidR="00BC506F" w:rsidRDefault="00BC506F"/>
    <w:sectPr w:rsidR="00BC506F" w:rsidSect="00910633">
      <w:pgSz w:w="11906" w:h="16838"/>
      <w:pgMar w:top="426"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9A6841"/>
    <w:multiLevelType w:val="multilevel"/>
    <w:tmpl w:val="97503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D9C"/>
    <w:rsid w:val="00910633"/>
    <w:rsid w:val="00BC506F"/>
    <w:rsid w:val="00DB5D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56AAD6-3D6B-47DC-9858-9B5C8B49D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91063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10633"/>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910633"/>
  </w:style>
  <w:style w:type="paragraph" w:customStyle="1" w:styleId="alignright">
    <w:name w:val="align_right"/>
    <w:basedOn w:val="a"/>
    <w:rsid w:val="0091063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ligncenter">
    <w:name w:val="align_center"/>
    <w:basedOn w:val="a"/>
    <w:rsid w:val="009106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910633"/>
    <w:rPr>
      <w:color w:val="0000FF"/>
      <w:u w:val="single"/>
    </w:rPr>
  </w:style>
  <w:style w:type="character" w:styleId="a4">
    <w:name w:val="FollowedHyperlink"/>
    <w:basedOn w:val="a0"/>
    <w:uiPriority w:val="99"/>
    <w:semiHidden/>
    <w:unhideWhenUsed/>
    <w:rsid w:val="00910633"/>
    <w:rPr>
      <w:color w:val="800080"/>
      <w:u w:val="single"/>
    </w:rPr>
  </w:style>
  <w:style w:type="paragraph" w:styleId="a5">
    <w:name w:val="Normal (Web)"/>
    <w:basedOn w:val="a"/>
    <w:uiPriority w:val="99"/>
    <w:semiHidden/>
    <w:unhideWhenUsed/>
    <w:rsid w:val="0091063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indent">
    <w:name w:val="no-indent"/>
    <w:basedOn w:val="a"/>
    <w:rsid w:val="0091063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8093462">
      <w:bodyDiv w:val="1"/>
      <w:marLeft w:val="0"/>
      <w:marRight w:val="0"/>
      <w:marTop w:val="0"/>
      <w:marBottom w:val="0"/>
      <w:divBdr>
        <w:top w:val="none" w:sz="0" w:space="0" w:color="auto"/>
        <w:left w:val="none" w:sz="0" w:space="0" w:color="auto"/>
        <w:bottom w:val="none" w:sz="0" w:space="0" w:color="auto"/>
        <w:right w:val="none" w:sz="0" w:space="0" w:color="auto"/>
      </w:divBdr>
      <w:divsChild>
        <w:div w:id="1790928682">
          <w:marLeft w:val="0"/>
          <w:marRight w:val="0"/>
          <w:marTop w:val="0"/>
          <w:marBottom w:val="0"/>
          <w:divBdr>
            <w:top w:val="none" w:sz="0" w:space="0" w:color="auto"/>
            <w:left w:val="none" w:sz="0" w:space="0" w:color="auto"/>
            <w:bottom w:val="none" w:sz="0" w:space="0" w:color="auto"/>
            <w:right w:val="none" w:sz="0" w:space="0" w:color="auto"/>
          </w:divBdr>
          <w:divsChild>
            <w:div w:id="1751854481">
              <w:marLeft w:val="0"/>
              <w:marRight w:val="0"/>
              <w:marTop w:val="0"/>
              <w:marBottom w:val="0"/>
              <w:divBdr>
                <w:top w:val="none" w:sz="0" w:space="0" w:color="auto"/>
                <w:left w:val="none" w:sz="0" w:space="0" w:color="auto"/>
                <w:bottom w:val="none" w:sz="0" w:space="0" w:color="auto"/>
                <w:right w:val="none" w:sz="0" w:space="0" w:color="auto"/>
              </w:divBdr>
            </w:div>
            <w:div w:id="1271090390">
              <w:marLeft w:val="0"/>
              <w:marRight w:val="0"/>
              <w:marTop w:val="360"/>
              <w:marBottom w:val="0"/>
              <w:divBdr>
                <w:top w:val="none" w:sz="0" w:space="0" w:color="auto"/>
                <w:left w:val="none" w:sz="0" w:space="0" w:color="auto"/>
                <w:bottom w:val="none" w:sz="0" w:space="0" w:color="auto"/>
                <w:right w:val="none" w:sz="0" w:space="0" w:color="auto"/>
              </w:divBdr>
              <w:divsChild>
                <w:div w:id="175268276">
                  <w:marLeft w:val="0"/>
                  <w:marRight w:val="0"/>
                  <w:marTop w:val="0"/>
                  <w:marBottom w:val="0"/>
                  <w:divBdr>
                    <w:top w:val="single" w:sz="12" w:space="0" w:color="D2D2D2"/>
                    <w:left w:val="single" w:sz="12" w:space="0" w:color="D2D2D2"/>
                    <w:bottom w:val="single" w:sz="12" w:space="0" w:color="D2D2D2"/>
                    <w:right w:val="single" w:sz="12" w:space="0" w:color="D2D2D2"/>
                  </w:divBdr>
                  <w:divsChild>
                    <w:div w:id="89836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35378">
              <w:marLeft w:val="0"/>
              <w:marRight w:val="0"/>
              <w:marTop w:val="0"/>
              <w:marBottom w:val="0"/>
              <w:divBdr>
                <w:top w:val="none" w:sz="0" w:space="0" w:color="auto"/>
                <w:left w:val="none" w:sz="0" w:space="0" w:color="auto"/>
                <w:bottom w:val="none" w:sz="0" w:space="0" w:color="auto"/>
                <w:right w:val="none" w:sz="0" w:space="0" w:color="auto"/>
              </w:divBdr>
            </w:div>
            <w:div w:id="1122580107">
              <w:marLeft w:val="0"/>
              <w:marRight w:val="0"/>
              <w:marTop w:val="0"/>
              <w:marBottom w:val="0"/>
              <w:divBdr>
                <w:top w:val="none" w:sz="0" w:space="0" w:color="auto"/>
                <w:left w:val="none" w:sz="0" w:space="0" w:color="auto"/>
                <w:bottom w:val="none" w:sz="0" w:space="0" w:color="auto"/>
                <w:right w:val="none" w:sz="0" w:space="0" w:color="auto"/>
              </w:divBdr>
            </w:div>
            <w:div w:id="235750889">
              <w:marLeft w:val="0"/>
              <w:marRight w:val="0"/>
              <w:marTop w:val="0"/>
              <w:marBottom w:val="0"/>
              <w:divBdr>
                <w:top w:val="none" w:sz="0" w:space="0" w:color="auto"/>
                <w:left w:val="none" w:sz="0" w:space="0" w:color="auto"/>
                <w:bottom w:val="none" w:sz="0" w:space="0" w:color="auto"/>
                <w:right w:val="none" w:sz="0" w:space="0" w:color="auto"/>
              </w:divBdr>
            </w:div>
            <w:div w:id="412049386">
              <w:marLeft w:val="0"/>
              <w:marRight w:val="0"/>
              <w:marTop w:val="0"/>
              <w:marBottom w:val="0"/>
              <w:divBdr>
                <w:top w:val="none" w:sz="0" w:space="0" w:color="auto"/>
                <w:left w:val="none" w:sz="0" w:space="0" w:color="auto"/>
                <w:bottom w:val="none" w:sz="0" w:space="0" w:color="auto"/>
                <w:right w:val="none" w:sz="0" w:space="0" w:color="auto"/>
              </w:divBdr>
            </w:div>
            <w:div w:id="980770487">
              <w:marLeft w:val="0"/>
              <w:marRight w:val="0"/>
              <w:marTop w:val="0"/>
              <w:marBottom w:val="0"/>
              <w:divBdr>
                <w:top w:val="none" w:sz="0" w:space="0" w:color="auto"/>
                <w:left w:val="none" w:sz="0" w:space="0" w:color="auto"/>
                <w:bottom w:val="none" w:sz="0" w:space="0" w:color="auto"/>
                <w:right w:val="none" w:sz="0" w:space="0" w:color="auto"/>
              </w:divBdr>
            </w:div>
            <w:div w:id="1041637150">
              <w:marLeft w:val="0"/>
              <w:marRight w:val="0"/>
              <w:marTop w:val="0"/>
              <w:marBottom w:val="0"/>
              <w:divBdr>
                <w:top w:val="none" w:sz="0" w:space="0" w:color="auto"/>
                <w:left w:val="none" w:sz="0" w:space="0" w:color="auto"/>
                <w:bottom w:val="none" w:sz="0" w:space="0" w:color="auto"/>
                <w:right w:val="none" w:sz="0" w:space="0" w:color="auto"/>
              </w:divBdr>
            </w:div>
            <w:div w:id="1216311682">
              <w:marLeft w:val="0"/>
              <w:marRight w:val="0"/>
              <w:marTop w:val="0"/>
              <w:marBottom w:val="0"/>
              <w:divBdr>
                <w:top w:val="none" w:sz="0" w:space="0" w:color="auto"/>
                <w:left w:val="none" w:sz="0" w:space="0" w:color="auto"/>
                <w:bottom w:val="none" w:sz="0" w:space="0" w:color="auto"/>
                <w:right w:val="none" w:sz="0" w:space="0" w:color="auto"/>
              </w:divBdr>
            </w:div>
            <w:div w:id="1122919163">
              <w:marLeft w:val="0"/>
              <w:marRight w:val="0"/>
              <w:marTop w:val="0"/>
              <w:marBottom w:val="0"/>
              <w:divBdr>
                <w:top w:val="none" w:sz="0" w:space="0" w:color="auto"/>
                <w:left w:val="none" w:sz="0" w:space="0" w:color="auto"/>
                <w:bottom w:val="none" w:sz="0" w:space="0" w:color="auto"/>
                <w:right w:val="none" w:sz="0" w:space="0" w:color="auto"/>
              </w:divBdr>
            </w:div>
            <w:div w:id="1799252230">
              <w:marLeft w:val="0"/>
              <w:marRight w:val="0"/>
              <w:marTop w:val="0"/>
              <w:marBottom w:val="0"/>
              <w:divBdr>
                <w:top w:val="none" w:sz="0" w:space="0" w:color="auto"/>
                <w:left w:val="none" w:sz="0" w:space="0" w:color="auto"/>
                <w:bottom w:val="none" w:sz="0" w:space="0" w:color="auto"/>
                <w:right w:val="none" w:sz="0" w:space="0" w:color="auto"/>
              </w:divBdr>
            </w:div>
            <w:div w:id="818962881">
              <w:marLeft w:val="0"/>
              <w:marRight w:val="0"/>
              <w:marTop w:val="0"/>
              <w:marBottom w:val="0"/>
              <w:divBdr>
                <w:top w:val="none" w:sz="0" w:space="0" w:color="auto"/>
                <w:left w:val="none" w:sz="0" w:space="0" w:color="auto"/>
                <w:bottom w:val="none" w:sz="0" w:space="0" w:color="auto"/>
                <w:right w:val="none" w:sz="0" w:space="0" w:color="auto"/>
              </w:divBdr>
            </w:div>
            <w:div w:id="1594431829">
              <w:marLeft w:val="0"/>
              <w:marRight w:val="0"/>
              <w:marTop w:val="0"/>
              <w:marBottom w:val="0"/>
              <w:divBdr>
                <w:top w:val="none" w:sz="0" w:space="0" w:color="auto"/>
                <w:left w:val="none" w:sz="0" w:space="0" w:color="auto"/>
                <w:bottom w:val="none" w:sz="0" w:space="0" w:color="auto"/>
                <w:right w:val="none" w:sz="0" w:space="0" w:color="auto"/>
              </w:divBdr>
            </w:div>
            <w:div w:id="1480538799">
              <w:marLeft w:val="0"/>
              <w:marRight w:val="0"/>
              <w:marTop w:val="0"/>
              <w:marBottom w:val="0"/>
              <w:divBdr>
                <w:top w:val="none" w:sz="0" w:space="0" w:color="auto"/>
                <w:left w:val="none" w:sz="0" w:space="0" w:color="auto"/>
                <w:bottom w:val="none" w:sz="0" w:space="0" w:color="auto"/>
                <w:right w:val="none" w:sz="0" w:space="0" w:color="auto"/>
              </w:divBdr>
            </w:div>
            <w:div w:id="1428890944">
              <w:marLeft w:val="0"/>
              <w:marRight w:val="0"/>
              <w:marTop w:val="0"/>
              <w:marBottom w:val="0"/>
              <w:divBdr>
                <w:top w:val="none" w:sz="0" w:space="0" w:color="auto"/>
                <w:left w:val="none" w:sz="0" w:space="0" w:color="auto"/>
                <w:bottom w:val="none" w:sz="0" w:space="0" w:color="auto"/>
                <w:right w:val="none" w:sz="0" w:space="0" w:color="auto"/>
              </w:divBdr>
            </w:div>
            <w:div w:id="325475834">
              <w:marLeft w:val="0"/>
              <w:marRight w:val="0"/>
              <w:marTop w:val="0"/>
              <w:marBottom w:val="0"/>
              <w:divBdr>
                <w:top w:val="none" w:sz="0" w:space="0" w:color="auto"/>
                <w:left w:val="none" w:sz="0" w:space="0" w:color="auto"/>
                <w:bottom w:val="none" w:sz="0" w:space="0" w:color="auto"/>
                <w:right w:val="none" w:sz="0" w:space="0" w:color="auto"/>
              </w:divBdr>
            </w:div>
            <w:div w:id="1550729652">
              <w:marLeft w:val="0"/>
              <w:marRight w:val="0"/>
              <w:marTop w:val="0"/>
              <w:marBottom w:val="0"/>
              <w:divBdr>
                <w:top w:val="none" w:sz="0" w:space="0" w:color="auto"/>
                <w:left w:val="none" w:sz="0" w:space="0" w:color="auto"/>
                <w:bottom w:val="none" w:sz="0" w:space="0" w:color="auto"/>
                <w:right w:val="none" w:sz="0" w:space="0" w:color="auto"/>
              </w:divBdr>
            </w:div>
            <w:div w:id="585040481">
              <w:marLeft w:val="0"/>
              <w:marRight w:val="0"/>
              <w:marTop w:val="0"/>
              <w:marBottom w:val="0"/>
              <w:divBdr>
                <w:top w:val="none" w:sz="0" w:space="0" w:color="auto"/>
                <w:left w:val="none" w:sz="0" w:space="0" w:color="auto"/>
                <w:bottom w:val="none" w:sz="0" w:space="0" w:color="auto"/>
                <w:right w:val="none" w:sz="0" w:space="0" w:color="auto"/>
              </w:divBdr>
            </w:div>
            <w:div w:id="1119491475">
              <w:marLeft w:val="0"/>
              <w:marRight w:val="0"/>
              <w:marTop w:val="0"/>
              <w:marBottom w:val="0"/>
              <w:divBdr>
                <w:top w:val="none" w:sz="0" w:space="0" w:color="auto"/>
                <w:left w:val="none" w:sz="0" w:space="0" w:color="auto"/>
                <w:bottom w:val="none" w:sz="0" w:space="0" w:color="auto"/>
                <w:right w:val="none" w:sz="0" w:space="0" w:color="auto"/>
              </w:divBdr>
            </w:div>
            <w:div w:id="972833747">
              <w:marLeft w:val="0"/>
              <w:marRight w:val="0"/>
              <w:marTop w:val="0"/>
              <w:marBottom w:val="0"/>
              <w:divBdr>
                <w:top w:val="none" w:sz="0" w:space="0" w:color="auto"/>
                <w:left w:val="none" w:sz="0" w:space="0" w:color="auto"/>
                <w:bottom w:val="none" w:sz="0" w:space="0" w:color="auto"/>
                <w:right w:val="none" w:sz="0" w:space="0" w:color="auto"/>
              </w:divBdr>
            </w:div>
            <w:div w:id="42605224">
              <w:marLeft w:val="0"/>
              <w:marRight w:val="0"/>
              <w:marTop w:val="0"/>
              <w:marBottom w:val="0"/>
              <w:divBdr>
                <w:top w:val="none" w:sz="0" w:space="0" w:color="auto"/>
                <w:left w:val="none" w:sz="0" w:space="0" w:color="auto"/>
                <w:bottom w:val="none" w:sz="0" w:space="0" w:color="auto"/>
                <w:right w:val="none" w:sz="0" w:space="0" w:color="auto"/>
              </w:divBdr>
            </w:div>
            <w:div w:id="1065031545">
              <w:marLeft w:val="0"/>
              <w:marRight w:val="0"/>
              <w:marTop w:val="0"/>
              <w:marBottom w:val="0"/>
              <w:divBdr>
                <w:top w:val="none" w:sz="0" w:space="0" w:color="auto"/>
                <w:left w:val="none" w:sz="0" w:space="0" w:color="auto"/>
                <w:bottom w:val="none" w:sz="0" w:space="0" w:color="auto"/>
                <w:right w:val="none" w:sz="0" w:space="0" w:color="auto"/>
              </w:divBdr>
            </w:div>
            <w:div w:id="2118671443">
              <w:marLeft w:val="0"/>
              <w:marRight w:val="0"/>
              <w:marTop w:val="0"/>
              <w:marBottom w:val="0"/>
              <w:divBdr>
                <w:top w:val="none" w:sz="0" w:space="0" w:color="auto"/>
                <w:left w:val="none" w:sz="0" w:space="0" w:color="auto"/>
                <w:bottom w:val="none" w:sz="0" w:space="0" w:color="auto"/>
                <w:right w:val="none" w:sz="0" w:space="0" w:color="auto"/>
              </w:divBdr>
            </w:div>
            <w:div w:id="211618785">
              <w:marLeft w:val="0"/>
              <w:marRight w:val="0"/>
              <w:marTop w:val="0"/>
              <w:marBottom w:val="0"/>
              <w:divBdr>
                <w:top w:val="none" w:sz="0" w:space="0" w:color="auto"/>
                <w:left w:val="none" w:sz="0" w:space="0" w:color="auto"/>
                <w:bottom w:val="none" w:sz="0" w:space="0" w:color="auto"/>
                <w:right w:val="none" w:sz="0" w:space="0" w:color="auto"/>
              </w:divBdr>
            </w:div>
            <w:div w:id="929460178">
              <w:marLeft w:val="0"/>
              <w:marRight w:val="0"/>
              <w:marTop w:val="0"/>
              <w:marBottom w:val="0"/>
              <w:divBdr>
                <w:top w:val="none" w:sz="0" w:space="0" w:color="auto"/>
                <w:left w:val="none" w:sz="0" w:space="0" w:color="auto"/>
                <w:bottom w:val="none" w:sz="0" w:space="0" w:color="auto"/>
                <w:right w:val="none" w:sz="0" w:space="0" w:color="auto"/>
              </w:divBdr>
            </w:div>
            <w:div w:id="1675257377">
              <w:marLeft w:val="0"/>
              <w:marRight w:val="0"/>
              <w:marTop w:val="0"/>
              <w:marBottom w:val="0"/>
              <w:divBdr>
                <w:top w:val="none" w:sz="0" w:space="0" w:color="auto"/>
                <w:left w:val="none" w:sz="0" w:space="0" w:color="auto"/>
                <w:bottom w:val="none" w:sz="0" w:space="0" w:color="auto"/>
                <w:right w:val="none" w:sz="0" w:space="0" w:color="auto"/>
              </w:divBdr>
            </w:div>
            <w:div w:id="603458863">
              <w:marLeft w:val="0"/>
              <w:marRight w:val="0"/>
              <w:marTop w:val="0"/>
              <w:marBottom w:val="0"/>
              <w:divBdr>
                <w:top w:val="none" w:sz="0" w:space="0" w:color="auto"/>
                <w:left w:val="none" w:sz="0" w:space="0" w:color="auto"/>
                <w:bottom w:val="none" w:sz="0" w:space="0" w:color="auto"/>
                <w:right w:val="none" w:sz="0" w:space="0" w:color="auto"/>
              </w:divBdr>
            </w:div>
            <w:div w:id="1174999131">
              <w:marLeft w:val="0"/>
              <w:marRight w:val="0"/>
              <w:marTop w:val="0"/>
              <w:marBottom w:val="0"/>
              <w:divBdr>
                <w:top w:val="none" w:sz="0" w:space="0" w:color="auto"/>
                <w:left w:val="none" w:sz="0" w:space="0" w:color="auto"/>
                <w:bottom w:val="none" w:sz="0" w:space="0" w:color="auto"/>
                <w:right w:val="none" w:sz="0" w:space="0" w:color="auto"/>
              </w:divBdr>
            </w:div>
            <w:div w:id="2052460415">
              <w:marLeft w:val="0"/>
              <w:marRight w:val="0"/>
              <w:marTop w:val="0"/>
              <w:marBottom w:val="0"/>
              <w:divBdr>
                <w:top w:val="none" w:sz="0" w:space="0" w:color="auto"/>
                <w:left w:val="none" w:sz="0" w:space="0" w:color="auto"/>
                <w:bottom w:val="none" w:sz="0" w:space="0" w:color="auto"/>
                <w:right w:val="none" w:sz="0" w:space="0" w:color="auto"/>
              </w:divBdr>
            </w:div>
            <w:div w:id="2122339722">
              <w:marLeft w:val="0"/>
              <w:marRight w:val="0"/>
              <w:marTop w:val="0"/>
              <w:marBottom w:val="0"/>
              <w:divBdr>
                <w:top w:val="none" w:sz="0" w:space="0" w:color="auto"/>
                <w:left w:val="none" w:sz="0" w:space="0" w:color="auto"/>
                <w:bottom w:val="none" w:sz="0" w:space="0" w:color="auto"/>
                <w:right w:val="none" w:sz="0" w:space="0" w:color="auto"/>
              </w:divBdr>
            </w:div>
            <w:div w:id="804004278">
              <w:marLeft w:val="0"/>
              <w:marRight w:val="0"/>
              <w:marTop w:val="0"/>
              <w:marBottom w:val="0"/>
              <w:divBdr>
                <w:top w:val="none" w:sz="0" w:space="0" w:color="auto"/>
                <w:left w:val="none" w:sz="0" w:space="0" w:color="auto"/>
                <w:bottom w:val="none" w:sz="0" w:space="0" w:color="auto"/>
                <w:right w:val="none" w:sz="0" w:space="0" w:color="auto"/>
              </w:divBdr>
            </w:div>
            <w:div w:id="1669477144">
              <w:marLeft w:val="0"/>
              <w:marRight w:val="0"/>
              <w:marTop w:val="0"/>
              <w:marBottom w:val="0"/>
              <w:divBdr>
                <w:top w:val="none" w:sz="0" w:space="0" w:color="auto"/>
                <w:left w:val="none" w:sz="0" w:space="0" w:color="auto"/>
                <w:bottom w:val="none" w:sz="0" w:space="0" w:color="auto"/>
                <w:right w:val="none" w:sz="0" w:space="0" w:color="auto"/>
              </w:divBdr>
            </w:div>
            <w:div w:id="1131289980">
              <w:marLeft w:val="0"/>
              <w:marRight w:val="0"/>
              <w:marTop w:val="0"/>
              <w:marBottom w:val="0"/>
              <w:divBdr>
                <w:top w:val="none" w:sz="0" w:space="0" w:color="auto"/>
                <w:left w:val="none" w:sz="0" w:space="0" w:color="auto"/>
                <w:bottom w:val="none" w:sz="0" w:space="0" w:color="auto"/>
                <w:right w:val="none" w:sz="0" w:space="0" w:color="auto"/>
              </w:divBdr>
            </w:div>
            <w:div w:id="601033358">
              <w:marLeft w:val="0"/>
              <w:marRight w:val="0"/>
              <w:marTop w:val="0"/>
              <w:marBottom w:val="0"/>
              <w:divBdr>
                <w:top w:val="none" w:sz="0" w:space="0" w:color="auto"/>
                <w:left w:val="none" w:sz="0" w:space="0" w:color="auto"/>
                <w:bottom w:val="none" w:sz="0" w:space="0" w:color="auto"/>
                <w:right w:val="none" w:sz="0" w:space="0" w:color="auto"/>
              </w:divBdr>
            </w:div>
            <w:div w:id="1884294099">
              <w:marLeft w:val="0"/>
              <w:marRight w:val="0"/>
              <w:marTop w:val="360"/>
              <w:marBottom w:val="0"/>
              <w:divBdr>
                <w:top w:val="none" w:sz="0" w:space="0" w:color="auto"/>
                <w:left w:val="none" w:sz="0" w:space="0" w:color="auto"/>
                <w:bottom w:val="none" w:sz="0" w:space="0" w:color="auto"/>
                <w:right w:val="none" w:sz="0" w:space="0" w:color="auto"/>
              </w:divBdr>
            </w:div>
            <w:div w:id="899903132">
              <w:marLeft w:val="0"/>
              <w:marRight w:val="0"/>
              <w:marTop w:val="0"/>
              <w:marBottom w:val="0"/>
              <w:divBdr>
                <w:top w:val="none" w:sz="0" w:space="0" w:color="auto"/>
                <w:left w:val="none" w:sz="0" w:space="0" w:color="auto"/>
                <w:bottom w:val="none" w:sz="0" w:space="0" w:color="auto"/>
                <w:right w:val="none" w:sz="0" w:space="0" w:color="auto"/>
              </w:divBdr>
            </w:div>
            <w:div w:id="2126076180">
              <w:marLeft w:val="0"/>
              <w:marRight w:val="0"/>
              <w:marTop w:val="0"/>
              <w:marBottom w:val="0"/>
              <w:divBdr>
                <w:top w:val="none" w:sz="0" w:space="0" w:color="auto"/>
                <w:left w:val="none" w:sz="0" w:space="0" w:color="auto"/>
                <w:bottom w:val="none" w:sz="0" w:space="0" w:color="auto"/>
                <w:right w:val="none" w:sz="0" w:space="0" w:color="auto"/>
              </w:divBdr>
            </w:div>
            <w:div w:id="1818911062">
              <w:marLeft w:val="0"/>
              <w:marRight w:val="0"/>
              <w:marTop w:val="0"/>
              <w:marBottom w:val="0"/>
              <w:divBdr>
                <w:top w:val="none" w:sz="0" w:space="0" w:color="auto"/>
                <w:left w:val="none" w:sz="0" w:space="0" w:color="auto"/>
                <w:bottom w:val="none" w:sz="0" w:space="0" w:color="auto"/>
                <w:right w:val="none" w:sz="0" w:space="0" w:color="auto"/>
              </w:divBdr>
            </w:div>
            <w:div w:id="1308627230">
              <w:marLeft w:val="0"/>
              <w:marRight w:val="0"/>
              <w:marTop w:val="0"/>
              <w:marBottom w:val="0"/>
              <w:divBdr>
                <w:top w:val="none" w:sz="0" w:space="0" w:color="auto"/>
                <w:left w:val="none" w:sz="0" w:space="0" w:color="auto"/>
                <w:bottom w:val="none" w:sz="0" w:space="0" w:color="auto"/>
                <w:right w:val="none" w:sz="0" w:space="0" w:color="auto"/>
              </w:divBdr>
            </w:div>
            <w:div w:id="790437419">
              <w:marLeft w:val="0"/>
              <w:marRight w:val="0"/>
              <w:marTop w:val="0"/>
              <w:marBottom w:val="0"/>
              <w:divBdr>
                <w:top w:val="none" w:sz="0" w:space="0" w:color="auto"/>
                <w:left w:val="none" w:sz="0" w:space="0" w:color="auto"/>
                <w:bottom w:val="none" w:sz="0" w:space="0" w:color="auto"/>
                <w:right w:val="none" w:sz="0" w:space="0" w:color="auto"/>
              </w:divBdr>
            </w:div>
            <w:div w:id="1489636100">
              <w:marLeft w:val="0"/>
              <w:marRight w:val="0"/>
              <w:marTop w:val="0"/>
              <w:marBottom w:val="0"/>
              <w:divBdr>
                <w:top w:val="none" w:sz="0" w:space="0" w:color="auto"/>
                <w:left w:val="none" w:sz="0" w:space="0" w:color="auto"/>
                <w:bottom w:val="none" w:sz="0" w:space="0" w:color="auto"/>
                <w:right w:val="none" w:sz="0" w:space="0" w:color="auto"/>
              </w:divBdr>
            </w:div>
            <w:div w:id="402072212">
              <w:marLeft w:val="0"/>
              <w:marRight w:val="0"/>
              <w:marTop w:val="0"/>
              <w:marBottom w:val="0"/>
              <w:divBdr>
                <w:top w:val="none" w:sz="0" w:space="0" w:color="auto"/>
                <w:left w:val="none" w:sz="0" w:space="0" w:color="auto"/>
                <w:bottom w:val="none" w:sz="0" w:space="0" w:color="auto"/>
                <w:right w:val="none" w:sz="0" w:space="0" w:color="auto"/>
              </w:divBdr>
            </w:div>
            <w:div w:id="130055052">
              <w:marLeft w:val="0"/>
              <w:marRight w:val="0"/>
              <w:marTop w:val="0"/>
              <w:marBottom w:val="0"/>
              <w:divBdr>
                <w:top w:val="none" w:sz="0" w:space="0" w:color="auto"/>
                <w:left w:val="none" w:sz="0" w:space="0" w:color="auto"/>
                <w:bottom w:val="none" w:sz="0" w:space="0" w:color="auto"/>
                <w:right w:val="none" w:sz="0" w:space="0" w:color="auto"/>
              </w:divBdr>
            </w:div>
            <w:div w:id="1365864903">
              <w:marLeft w:val="0"/>
              <w:marRight w:val="0"/>
              <w:marTop w:val="0"/>
              <w:marBottom w:val="0"/>
              <w:divBdr>
                <w:top w:val="none" w:sz="0" w:space="0" w:color="auto"/>
                <w:left w:val="none" w:sz="0" w:space="0" w:color="auto"/>
                <w:bottom w:val="none" w:sz="0" w:space="0" w:color="auto"/>
                <w:right w:val="none" w:sz="0" w:space="0" w:color="auto"/>
              </w:divBdr>
            </w:div>
            <w:div w:id="2134513057">
              <w:marLeft w:val="0"/>
              <w:marRight w:val="0"/>
              <w:marTop w:val="0"/>
              <w:marBottom w:val="0"/>
              <w:divBdr>
                <w:top w:val="none" w:sz="0" w:space="0" w:color="auto"/>
                <w:left w:val="none" w:sz="0" w:space="0" w:color="auto"/>
                <w:bottom w:val="none" w:sz="0" w:space="0" w:color="auto"/>
                <w:right w:val="none" w:sz="0" w:space="0" w:color="auto"/>
              </w:divBdr>
            </w:div>
            <w:div w:id="1077094131">
              <w:marLeft w:val="0"/>
              <w:marRight w:val="0"/>
              <w:marTop w:val="0"/>
              <w:marBottom w:val="0"/>
              <w:divBdr>
                <w:top w:val="none" w:sz="0" w:space="0" w:color="auto"/>
                <w:left w:val="none" w:sz="0" w:space="0" w:color="auto"/>
                <w:bottom w:val="none" w:sz="0" w:space="0" w:color="auto"/>
                <w:right w:val="none" w:sz="0" w:space="0" w:color="auto"/>
              </w:divBdr>
            </w:div>
            <w:div w:id="1036009363">
              <w:marLeft w:val="0"/>
              <w:marRight w:val="0"/>
              <w:marTop w:val="0"/>
              <w:marBottom w:val="0"/>
              <w:divBdr>
                <w:top w:val="none" w:sz="0" w:space="0" w:color="auto"/>
                <w:left w:val="none" w:sz="0" w:space="0" w:color="auto"/>
                <w:bottom w:val="none" w:sz="0" w:space="0" w:color="auto"/>
                <w:right w:val="none" w:sz="0" w:space="0" w:color="auto"/>
              </w:divBdr>
            </w:div>
            <w:div w:id="2137023106">
              <w:marLeft w:val="0"/>
              <w:marRight w:val="0"/>
              <w:marTop w:val="0"/>
              <w:marBottom w:val="0"/>
              <w:divBdr>
                <w:top w:val="none" w:sz="0" w:space="0" w:color="auto"/>
                <w:left w:val="none" w:sz="0" w:space="0" w:color="auto"/>
                <w:bottom w:val="none" w:sz="0" w:space="0" w:color="auto"/>
                <w:right w:val="none" w:sz="0" w:space="0" w:color="auto"/>
              </w:divBdr>
            </w:div>
            <w:div w:id="1010063108">
              <w:marLeft w:val="0"/>
              <w:marRight w:val="0"/>
              <w:marTop w:val="0"/>
              <w:marBottom w:val="0"/>
              <w:divBdr>
                <w:top w:val="none" w:sz="0" w:space="0" w:color="auto"/>
                <w:left w:val="none" w:sz="0" w:space="0" w:color="auto"/>
                <w:bottom w:val="none" w:sz="0" w:space="0" w:color="auto"/>
                <w:right w:val="none" w:sz="0" w:space="0" w:color="auto"/>
              </w:divBdr>
            </w:div>
            <w:div w:id="1321694998">
              <w:marLeft w:val="0"/>
              <w:marRight w:val="0"/>
              <w:marTop w:val="0"/>
              <w:marBottom w:val="0"/>
              <w:divBdr>
                <w:top w:val="none" w:sz="0" w:space="0" w:color="auto"/>
                <w:left w:val="none" w:sz="0" w:space="0" w:color="auto"/>
                <w:bottom w:val="none" w:sz="0" w:space="0" w:color="auto"/>
                <w:right w:val="none" w:sz="0" w:space="0" w:color="auto"/>
              </w:divBdr>
            </w:div>
            <w:div w:id="937983884">
              <w:marLeft w:val="0"/>
              <w:marRight w:val="0"/>
              <w:marTop w:val="0"/>
              <w:marBottom w:val="0"/>
              <w:divBdr>
                <w:top w:val="none" w:sz="0" w:space="0" w:color="auto"/>
                <w:left w:val="none" w:sz="0" w:space="0" w:color="auto"/>
                <w:bottom w:val="none" w:sz="0" w:space="0" w:color="auto"/>
                <w:right w:val="none" w:sz="0" w:space="0" w:color="auto"/>
              </w:divBdr>
            </w:div>
            <w:div w:id="1304264302">
              <w:marLeft w:val="0"/>
              <w:marRight w:val="0"/>
              <w:marTop w:val="0"/>
              <w:marBottom w:val="0"/>
              <w:divBdr>
                <w:top w:val="none" w:sz="0" w:space="0" w:color="auto"/>
                <w:left w:val="none" w:sz="0" w:space="0" w:color="auto"/>
                <w:bottom w:val="none" w:sz="0" w:space="0" w:color="auto"/>
                <w:right w:val="none" w:sz="0" w:space="0" w:color="auto"/>
              </w:divBdr>
            </w:div>
            <w:div w:id="1987928928">
              <w:marLeft w:val="0"/>
              <w:marRight w:val="0"/>
              <w:marTop w:val="0"/>
              <w:marBottom w:val="0"/>
              <w:divBdr>
                <w:top w:val="none" w:sz="0" w:space="0" w:color="auto"/>
                <w:left w:val="none" w:sz="0" w:space="0" w:color="auto"/>
                <w:bottom w:val="none" w:sz="0" w:space="0" w:color="auto"/>
                <w:right w:val="none" w:sz="0" w:space="0" w:color="auto"/>
              </w:divBdr>
            </w:div>
            <w:div w:id="2081517604">
              <w:marLeft w:val="0"/>
              <w:marRight w:val="0"/>
              <w:marTop w:val="0"/>
              <w:marBottom w:val="0"/>
              <w:divBdr>
                <w:top w:val="none" w:sz="0" w:space="0" w:color="auto"/>
                <w:left w:val="none" w:sz="0" w:space="0" w:color="auto"/>
                <w:bottom w:val="none" w:sz="0" w:space="0" w:color="auto"/>
                <w:right w:val="none" w:sz="0" w:space="0" w:color="auto"/>
              </w:divBdr>
            </w:div>
            <w:div w:id="1291933667">
              <w:marLeft w:val="0"/>
              <w:marRight w:val="0"/>
              <w:marTop w:val="0"/>
              <w:marBottom w:val="0"/>
              <w:divBdr>
                <w:top w:val="none" w:sz="0" w:space="0" w:color="auto"/>
                <w:left w:val="none" w:sz="0" w:space="0" w:color="auto"/>
                <w:bottom w:val="none" w:sz="0" w:space="0" w:color="auto"/>
                <w:right w:val="none" w:sz="0" w:space="0" w:color="auto"/>
              </w:divBdr>
            </w:div>
            <w:div w:id="1129586402">
              <w:marLeft w:val="0"/>
              <w:marRight w:val="0"/>
              <w:marTop w:val="0"/>
              <w:marBottom w:val="0"/>
              <w:divBdr>
                <w:top w:val="none" w:sz="0" w:space="0" w:color="auto"/>
                <w:left w:val="none" w:sz="0" w:space="0" w:color="auto"/>
                <w:bottom w:val="none" w:sz="0" w:space="0" w:color="auto"/>
                <w:right w:val="none" w:sz="0" w:space="0" w:color="auto"/>
              </w:divBdr>
            </w:div>
            <w:div w:id="1202785104">
              <w:marLeft w:val="0"/>
              <w:marRight w:val="0"/>
              <w:marTop w:val="0"/>
              <w:marBottom w:val="0"/>
              <w:divBdr>
                <w:top w:val="none" w:sz="0" w:space="0" w:color="auto"/>
                <w:left w:val="none" w:sz="0" w:space="0" w:color="auto"/>
                <w:bottom w:val="none" w:sz="0" w:space="0" w:color="auto"/>
                <w:right w:val="none" w:sz="0" w:space="0" w:color="auto"/>
              </w:divBdr>
            </w:div>
            <w:div w:id="338048895">
              <w:marLeft w:val="0"/>
              <w:marRight w:val="0"/>
              <w:marTop w:val="0"/>
              <w:marBottom w:val="0"/>
              <w:divBdr>
                <w:top w:val="none" w:sz="0" w:space="0" w:color="auto"/>
                <w:left w:val="none" w:sz="0" w:space="0" w:color="auto"/>
                <w:bottom w:val="none" w:sz="0" w:space="0" w:color="auto"/>
                <w:right w:val="none" w:sz="0" w:space="0" w:color="auto"/>
              </w:divBdr>
            </w:div>
            <w:div w:id="525673760">
              <w:marLeft w:val="0"/>
              <w:marRight w:val="0"/>
              <w:marTop w:val="0"/>
              <w:marBottom w:val="0"/>
              <w:divBdr>
                <w:top w:val="none" w:sz="0" w:space="0" w:color="auto"/>
                <w:left w:val="none" w:sz="0" w:space="0" w:color="auto"/>
                <w:bottom w:val="none" w:sz="0" w:space="0" w:color="auto"/>
                <w:right w:val="none" w:sz="0" w:space="0" w:color="auto"/>
              </w:divBdr>
            </w:div>
            <w:div w:id="1028528355">
              <w:marLeft w:val="0"/>
              <w:marRight w:val="0"/>
              <w:marTop w:val="0"/>
              <w:marBottom w:val="0"/>
              <w:divBdr>
                <w:top w:val="none" w:sz="0" w:space="0" w:color="auto"/>
                <w:left w:val="none" w:sz="0" w:space="0" w:color="auto"/>
                <w:bottom w:val="none" w:sz="0" w:space="0" w:color="auto"/>
                <w:right w:val="none" w:sz="0" w:space="0" w:color="auto"/>
              </w:divBdr>
            </w:div>
            <w:div w:id="1333142588">
              <w:marLeft w:val="0"/>
              <w:marRight w:val="0"/>
              <w:marTop w:val="0"/>
              <w:marBottom w:val="0"/>
              <w:divBdr>
                <w:top w:val="none" w:sz="0" w:space="0" w:color="auto"/>
                <w:left w:val="none" w:sz="0" w:space="0" w:color="auto"/>
                <w:bottom w:val="none" w:sz="0" w:space="0" w:color="auto"/>
                <w:right w:val="none" w:sz="0" w:space="0" w:color="auto"/>
              </w:divBdr>
            </w:div>
            <w:div w:id="894850522">
              <w:marLeft w:val="0"/>
              <w:marRight w:val="0"/>
              <w:marTop w:val="0"/>
              <w:marBottom w:val="0"/>
              <w:divBdr>
                <w:top w:val="none" w:sz="0" w:space="0" w:color="auto"/>
                <w:left w:val="none" w:sz="0" w:space="0" w:color="auto"/>
                <w:bottom w:val="none" w:sz="0" w:space="0" w:color="auto"/>
                <w:right w:val="none" w:sz="0" w:space="0" w:color="auto"/>
              </w:divBdr>
            </w:div>
            <w:div w:id="745345861">
              <w:marLeft w:val="0"/>
              <w:marRight w:val="0"/>
              <w:marTop w:val="0"/>
              <w:marBottom w:val="0"/>
              <w:divBdr>
                <w:top w:val="none" w:sz="0" w:space="0" w:color="auto"/>
                <w:left w:val="none" w:sz="0" w:space="0" w:color="auto"/>
                <w:bottom w:val="none" w:sz="0" w:space="0" w:color="auto"/>
                <w:right w:val="none" w:sz="0" w:space="0" w:color="auto"/>
              </w:divBdr>
            </w:div>
            <w:div w:id="1546872667">
              <w:marLeft w:val="0"/>
              <w:marRight w:val="0"/>
              <w:marTop w:val="360"/>
              <w:marBottom w:val="0"/>
              <w:divBdr>
                <w:top w:val="none" w:sz="0" w:space="0" w:color="auto"/>
                <w:left w:val="none" w:sz="0" w:space="0" w:color="auto"/>
                <w:bottom w:val="none" w:sz="0" w:space="0" w:color="auto"/>
                <w:right w:val="none" w:sz="0" w:space="0" w:color="auto"/>
              </w:divBdr>
            </w:div>
            <w:div w:id="1164665419">
              <w:marLeft w:val="0"/>
              <w:marRight w:val="0"/>
              <w:marTop w:val="0"/>
              <w:marBottom w:val="0"/>
              <w:divBdr>
                <w:top w:val="none" w:sz="0" w:space="0" w:color="auto"/>
                <w:left w:val="none" w:sz="0" w:space="0" w:color="auto"/>
                <w:bottom w:val="none" w:sz="0" w:space="0" w:color="auto"/>
                <w:right w:val="none" w:sz="0" w:space="0" w:color="auto"/>
              </w:divBdr>
            </w:div>
            <w:div w:id="193885794">
              <w:marLeft w:val="0"/>
              <w:marRight w:val="0"/>
              <w:marTop w:val="0"/>
              <w:marBottom w:val="0"/>
              <w:divBdr>
                <w:top w:val="none" w:sz="0" w:space="0" w:color="auto"/>
                <w:left w:val="none" w:sz="0" w:space="0" w:color="auto"/>
                <w:bottom w:val="none" w:sz="0" w:space="0" w:color="auto"/>
                <w:right w:val="none" w:sz="0" w:space="0" w:color="auto"/>
              </w:divBdr>
            </w:div>
            <w:div w:id="1015812146">
              <w:marLeft w:val="0"/>
              <w:marRight w:val="0"/>
              <w:marTop w:val="0"/>
              <w:marBottom w:val="0"/>
              <w:divBdr>
                <w:top w:val="none" w:sz="0" w:space="0" w:color="auto"/>
                <w:left w:val="none" w:sz="0" w:space="0" w:color="auto"/>
                <w:bottom w:val="none" w:sz="0" w:space="0" w:color="auto"/>
                <w:right w:val="none" w:sz="0" w:space="0" w:color="auto"/>
              </w:divBdr>
            </w:div>
            <w:div w:id="1708067015">
              <w:marLeft w:val="0"/>
              <w:marRight w:val="0"/>
              <w:marTop w:val="210"/>
              <w:marBottom w:val="0"/>
              <w:divBdr>
                <w:top w:val="none" w:sz="0" w:space="0" w:color="auto"/>
                <w:left w:val="none" w:sz="0" w:space="0" w:color="auto"/>
                <w:bottom w:val="none" w:sz="0" w:space="0" w:color="auto"/>
                <w:right w:val="none" w:sz="0" w:space="0" w:color="auto"/>
              </w:divBdr>
            </w:div>
            <w:div w:id="1307970350">
              <w:marLeft w:val="0"/>
              <w:marRight w:val="0"/>
              <w:marTop w:val="0"/>
              <w:marBottom w:val="0"/>
              <w:divBdr>
                <w:top w:val="none" w:sz="0" w:space="0" w:color="auto"/>
                <w:left w:val="none" w:sz="0" w:space="0" w:color="auto"/>
                <w:bottom w:val="none" w:sz="0" w:space="0" w:color="auto"/>
                <w:right w:val="none" w:sz="0" w:space="0" w:color="auto"/>
              </w:divBdr>
            </w:div>
            <w:div w:id="2100903536">
              <w:marLeft w:val="0"/>
              <w:marRight w:val="0"/>
              <w:marTop w:val="0"/>
              <w:marBottom w:val="0"/>
              <w:divBdr>
                <w:top w:val="none" w:sz="0" w:space="0" w:color="auto"/>
                <w:left w:val="none" w:sz="0" w:space="0" w:color="auto"/>
                <w:bottom w:val="none" w:sz="0" w:space="0" w:color="auto"/>
                <w:right w:val="none" w:sz="0" w:space="0" w:color="auto"/>
              </w:divBdr>
            </w:div>
            <w:div w:id="1539003938">
              <w:marLeft w:val="0"/>
              <w:marRight w:val="0"/>
              <w:marTop w:val="0"/>
              <w:marBottom w:val="0"/>
              <w:divBdr>
                <w:top w:val="none" w:sz="0" w:space="0" w:color="auto"/>
                <w:left w:val="none" w:sz="0" w:space="0" w:color="auto"/>
                <w:bottom w:val="none" w:sz="0" w:space="0" w:color="auto"/>
                <w:right w:val="none" w:sz="0" w:space="0" w:color="auto"/>
              </w:divBdr>
            </w:div>
            <w:div w:id="1944805026">
              <w:marLeft w:val="0"/>
              <w:marRight w:val="0"/>
              <w:marTop w:val="0"/>
              <w:marBottom w:val="0"/>
              <w:divBdr>
                <w:top w:val="none" w:sz="0" w:space="0" w:color="auto"/>
                <w:left w:val="none" w:sz="0" w:space="0" w:color="auto"/>
                <w:bottom w:val="none" w:sz="0" w:space="0" w:color="auto"/>
                <w:right w:val="none" w:sz="0" w:space="0" w:color="auto"/>
              </w:divBdr>
            </w:div>
            <w:div w:id="427313386">
              <w:marLeft w:val="0"/>
              <w:marRight w:val="0"/>
              <w:marTop w:val="0"/>
              <w:marBottom w:val="0"/>
              <w:divBdr>
                <w:top w:val="none" w:sz="0" w:space="0" w:color="auto"/>
                <w:left w:val="none" w:sz="0" w:space="0" w:color="auto"/>
                <w:bottom w:val="none" w:sz="0" w:space="0" w:color="auto"/>
                <w:right w:val="none" w:sz="0" w:space="0" w:color="auto"/>
              </w:divBdr>
            </w:div>
            <w:div w:id="1728800157">
              <w:marLeft w:val="0"/>
              <w:marRight w:val="0"/>
              <w:marTop w:val="0"/>
              <w:marBottom w:val="0"/>
              <w:divBdr>
                <w:top w:val="none" w:sz="0" w:space="0" w:color="auto"/>
                <w:left w:val="none" w:sz="0" w:space="0" w:color="auto"/>
                <w:bottom w:val="none" w:sz="0" w:space="0" w:color="auto"/>
                <w:right w:val="none" w:sz="0" w:space="0" w:color="auto"/>
              </w:divBdr>
            </w:div>
            <w:div w:id="1674259836">
              <w:marLeft w:val="0"/>
              <w:marRight w:val="0"/>
              <w:marTop w:val="0"/>
              <w:marBottom w:val="0"/>
              <w:divBdr>
                <w:top w:val="none" w:sz="0" w:space="0" w:color="auto"/>
                <w:left w:val="none" w:sz="0" w:space="0" w:color="auto"/>
                <w:bottom w:val="none" w:sz="0" w:space="0" w:color="auto"/>
                <w:right w:val="none" w:sz="0" w:space="0" w:color="auto"/>
              </w:divBdr>
            </w:div>
            <w:div w:id="78841820">
              <w:marLeft w:val="0"/>
              <w:marRight w:val="0"/>
              <w:marTop w:val="0"/>
              <w:marBottom w:val="0"/>
              <w:divBdr>
                <w:top w:val="none" w:sz="0" w:space="0" w:color="auto"/>
                <w:left w:val="none" w:sz="0" w:space="0" w:color="auto"/>
                <w:bottom w:val="none" w:sz="0" w:space="0" w:color="auto"/>
                <w:right w:val="none" w:sz="0" w:space="0" w:color="auto"/>
              </w:divBdr>
            </w:div>
            <w:div w:id="267197797">
              <w:marLeft w:val="0"/>
              <w:marRight w:val="0"/>
              <w:marTop w:val="0"/>
              <w:marBottom w:val="0"/>
              <w:divBdr>
                <w:top w:val="none" w:sz="0" w:space="0" w:color="auto"/>
                <w:left w:val="none" w:sz="0" w:space="0" w:color="auto"/>
                <w:bottom w:val="none" w:sz="0" w:space="0" w:color="auto"/>
                <w:right w:val="none" w:sz="0" w:space="0" w:color="auto"/>
              </w:divBdr>
            </w:div>
            <w:div w:id="1049115320">
              <w:marLeft w:val="0"/>
              <w:marRight w:val="0"/>
              <w:marTop w:val="0"/>
              <w:marBottom w:val="0"/>
              <w:divBdr>
                <w:top w:val="none" w:sz="0" w:space="0" w:color="auto"/>
                <w:left w:val="none" w:sz="0" w:space="0" w:color="auto"/>
                <w:bottom w:val="none" w:sz="0" w:space="0" w:color="auto"/>
                <w:right w:val="none" w:sz="0" w:space="0" w:color="auto"/>
              </w:divBdr>
            </w:div>
            <w:div w:id="990713713">
              <w:marLeft w:val="0"/>
              <w:marRight w:val="0"/>
              <w:marTop w:val="0"/>
              <w:marBottom w:val="0"/>
              <w:divBdr>
                <w:top w:val="none" w:sz="0" w:space="0" w:color="auto"/>
                <w:left w:val="none" w:sz="0" w:space="0" w:color="auto"/>
                <w:bottom w:val="none" w:sz="0" w:space="0" w:color="auto"/>
                <w:right w:val="none" w:sz="0" w:space="0" w:color="auto"/>
              </w:divBdr>
            </w:div>
          </w:divsChild>
        </w:div>
        <w:div w:id="1314943821">
          <w:marLeft w:val="0"/>
          <w:marRight w:val="0"/>
          <w:marTop w:val="360"/>
          <w:marBottom w:val="0"/>
          <w:divBdr>
            <w:top w:val="none" w:sz="0" w:space="0" w:color="auto"/>
            <w:left w:val="none" w:sz="0" w:space="0" w:color="auto"/>
            <w:bottom w:val="none" w:sz="0" w:space="0" w:color="auto"/>
            <w:right w:val="none" w:sz="0" w:space="0" w:color="auto"/>
          </w:divBdr>
        </w:div>
        <w:div w:id="2057049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consultant.ru/document/cons_doc_LAW_363079/26b9a9317e489d57a9842321e747706412e110ff/" TargetMode="External"/><Relationship Id="rId21" Type="http://schemas.openxmlformats.org/officeDocument/2006/relationships/hyperlink" Target="https://www.consultant.ru/document/cons_doc_LAW_403064/8e060f5c3a85948f42880f45ffaababe71b91626/" TargetMode="External"/><Relationship Id="rId42" Type="http://schemas.openxmlformats.org/officeDocument/2006/relationships/hyperlink" Target="https://www.consultant.ru/document/cons_doc_LAW_511253/96a55e6276d23fa2609de2846df744c4feecd927/" TargetMode="External"/><Relationship Id="rId63" Type="http://schemas.openxmlformats.org/officeDocument/2006/relationships/hyperlink" Target="https://www.consultant.ru/document/cons_doc_LAW_479242/4be31eab6fc8e778bba288e0219948296d605ee3/" TargetMode="External"/><Relationship Id="rId84" Type="http://schemas.openxmlformats.org/officeDocument/2006/relationships/hyperlink" Target="https://www.consultant.ru/document/cons_doc_LAW_511253/499cc91fbe852d6839d4de3b173bb4953a33419c/" TargetMode="External"/><Relationship Id="rId138" Type="http://schemas.openxmlformats.org/officeDocument/2006/relationships/hyperlink" Target="https://www.consultant.ru/document/cons_doc_LAW_511253/96a55e6276d23fa2609de2846df744c4feecd927/" TargetMode="External"/><Relationship Id="rId159" Type="http://schemas.openxmlformats.org/officeDocument/2006/relationships/hyperlink" Target="https://www.consultant.ru/document/cons_doc_LAW_479254/26b9a9317e489d57a9842321e747706412e110ff/" TargetMode="External"/><Relationship Id="rId170" Type="http://schemas.openxmlformats.org/officeDocument/2006/relationships/hyperlink" Target="https://www.consultant.ru/document/cons_doc_LAW_505891/30c98d2983d2e9d7d1d0f1e99fea905a9f3ac7b7/" TargetMode="External"/><Relationship Id="rId191" Type="http://schemas.openxmlformats.org/officeDocument/2006/relationships/hyperlink" Target="https://www.consultant.ru/document/cons_doc_LAW_511253/f6dc0e45add5602ee682128c92dd86a5e4dfb3b1/" TargetMode="External"/><Relationship Id="rId205" Type="http://schemas.openxmlformats.org/officeDocument/2006/relationships/hyperlink" Target="https://www.consultant.ru/document/cons_doc_LAW_505891/" TargetMode="External"/><Relationship Id="rId226" Type="http://schemas.openxmlformats.org/officeDocument/2006/relationships/hyperlink" Target="https://www.consultant.ru/document/cons_doc_LAW_403064/8e060f5c3a85948f42880f45ffaababe71b91626/" TargetMode="External"/><Relationship Id="rId107" Type="http://schemas.openxmlformats.org/officeDocument/2006/relationships/hyperlink" Target="https://www.consultant.ru/document/cons_doc_LAW_495713/7ef02f32500bd0f38182c8ad905284c5f0c24f03/" TargetMode="External"/><Relationship Id="rId11" Type="http://schemas.openxmlformats.org/officeDocument/2006/relationships/hyperlink" Target="https://www.consultant.ru/document/cons_doc_LAW_492048/0ec7863a5fc0538ef27947154e202b6a38dd4f6d/" TargetMode="External"/><Relationship Id="rId32" Type="http://schemas.openxmlformats.org/officeDocument/2006/relationships/hyperlink" Target="https://www.consultant.ru/document/cons_doc_LAW_511253/6c54646c803424bc1fff4634c4e925d90c4affec/" TargetMode="External"/><Relationship Id="rId53" Type="http://schemas.openxmlformats.org/officeDocument/2006/relationships/hyperlink" Target="https://www.consultant.ru/document/cons_doc_LAW_403064/8e060f5c3a85948f42880f45ffaababe71b91626/" TargetMode="External"/><Relationship Id="rId74" Type="http://schemas.openxmlformats.org/officeDocument/2006/relationships/hyperlink" Target="https://www.consultant.ru/document/cons_doc_LAW_511253/9ab9b85e5291f25d6986b5301ab79c23f0055ca4/" TargetMode="External"/><Relationship Id="rId128" Type="http://schemas.openxmlformats.org/officeDocument/2006/relationships/hyperlink" Target="https://www.consultant.ru/document/cons_doc_LAW_479254/26b9a9317e489d57a9842321e747706412e110ff/" TargetMode="External"/><Relationship Id="rId149" Type="http://schemas.openxmlformats.org/officeDocument/2006/relationships/hyperlink" Target="https://www.consultant.ru/document/cons_doc_LAW_479254/26b9a9317e489d57a9842321e747706412e110ff/" TargetMode="External"/><Relationship Id="rId5" Type="http://schemas.openxmlformats.org/officeDocument/2006/relationships/hyperlink" Target="https://www.consultant.ru/document/cons_doc_LAW_402001/92d969e26a4326c5d02fa79b8f9cf4994ee5633b/" TargetMode="External"/><Relationship Id="rId95" Type="http://schemas.openxmlformats.org/officeDocument/2006/relationships/hyperlink" Target="https://www.consultant.ru/document/cons_doc_LAW_470488/4be31eab6fc8e778bba288e0219948296d605ee3/" TargetMode="External"/><Relationship Id="rId160" Type="http://schemas.openxmlformats.org/officeDocument/2006/relationships/hyperlink" Target="https://www.consultant.ru/document/cons_doc_LAW_479254/26b9a9317e489d57a9842321e747706412e110ff/" TargetMode="External"/><Relationship Id="rId181" Type="http://schemas.openxmlformats.org/officeDocument/2006/relationships/hyperlink" Target="https://www.consultant.ru/document/cons_doc_LAW_511253/14e772564cb8981a7b4e1da61416720ad4e25d7f/" TargetMode="External"/><Relationship Id="rId216" Type="http://schemas.openxmlformats.org/officeDocument/2006/relationships/hyperlink" Target="https://www.consultant.ru/document/cons_doc_LAW_470488/4be31eab6fc8e778bba288e0219948296d605ee3/" TargetMode="External"/><Relationship Id="rId237" Type="http://schemas.openxmlformats.org/officeDocument/2006/relationships/theme" Target="theme/theme1.xml"/><Relationship Id="rId22" Type="http://schemas.openxmlformats.org/officeDocument/2006/relationships/hyperlink" Target="https://www.consultant.ru/document/cons_doc_LAW_363079/26b9a9317e489d57a9842321e747706412e110ff/" TargetMode="External"/><Relationship Id="rId43" Type="http://schemas.openxmlformats.org/officeDocument/2006/relationships/hyperlink" Target="https://www.consultant.ru/document/cons_doc_LAW_511253/f6dc0e45add5602ee682128c92dd86a5e4dfb3b1/" TargetMode="External"/><Relationship Id="rId64" Type="http://schemas.openxmlformats.org/officeDocument/2006/relationships/hyperlink" Target="https://www.consultant.ru/document/cons_doc_LAW_511253/6c54646c803424bc1fff4634c4e925d90c4affec/" TargetMode="External"/><Relationship Id="rId118" Type="http://schemas.openxmlformats.org/officeDocument/2006/relationships/hyperlink" Target="https://www.consultant.ru/document/cons_doc_LAW_459299/" TargetMode="External"/><Relationship Id="rId139" Type="http://schemas.openxmlformats.org/officeDocument/2006/relationships/hyperlink" Target="https://www.consultant.ru/document/cons_doc_LAW_511253/f6dc0e45add5602ee682128c92dd86a5e4dfb3b1/" TargetMode="External"/><Relationship Id="rId85" Type="http://schemas.openxmlformats.org/officeDocument/2006/relationships/hyperlink" Target="https://www.consultant.ru/document/cons_doc_LAW_503682/157556416fa87ed4d184c29ed933c5386c6ce8b0/" TargetMode="External"/><Relationship Id="rId150" Type="http://schemas.openxmlformats.org/officeDocument/2006/relationships/hyperlink" Target="https://www.consultant.ru/document/cons_doc_LAW_479254/26b9a9317e489d57a9842321e747706412e110ff/" TargetMode="External"/><Relationship Id="rId171" Type="http://schemas.openxmlformats.org/officeDocument/2006/relationships/hyperlink" Target="https://www.consultant.ru/document/cons_doc_LAW_495713/7ef02f32500bd0f38182c8ad905284c5f0c24f03/" TargetMode="External"/><Relationship Id="rId192" Type="http://schemas.openxmlformats.org/officeDocument/2006/relationships/hyperlink" Target="https://www.consultant.ru/document/cons_doc_LAW_503682/157556416fa87ed4d184c29ed933c5386c6ce8b0/" TargetMode="External"/><Relationship Id="rId206" Type="http://schemas.openxmlformats.org/officeDocument/2006/relationships/hyperlink" Target="https://www.consultant.ru/document/cons_doc_LAW_479254/18848d64743b5827bd3efd007e3415de103f8af8/" TargetMode="External"/><Relationship Id="rId227" Type="http://schemas.openxmlformats.org/officeDocument/2006/relationships/hyperlink" Target="https://www.consultant.ru/document/cons_doc_LAW_363079/26b9a9317e489d57a9842321e747706412e110ff/" TargetMode="External"/><Relationship Id="rId12" Type="http://schemas.openxmlformats.org/officeDocument/2006/relationships/hyperlink" Target="https://www.consultant.ru/document/cons_doc_LAW_511259/4b6b1b4ca29d1c9e24fb59d5607741f1de28f6c6/" TargetMode="External"/><Relationship Id="rId33" Type="http://schemas.openxmlformats.org/officeDocument/2006/relationships/hyperlink" Target="https://www.consultant.ru/document/cons_doc_LAW_479254/26b9a9317e489d57a9842321e747706412e110ff/" TargetMode="External"/><Relationship Id="rId108" Type="http://schemas.openxmlformats.org/officeDocument/2006/relationships/hyperlink" Target="https://www.consultant.ru/document/cons_doc_LAW_363079/26b9a9317e489d57a9842321e747706412e110ff/" TargetMode="External"/><Relationship Id="rId129" Type="http://schemas.openxmlformats.org/officeDocument/2006/relationships/hyperlink" Target="https://www.consultant.ru/document/cons_doc_LAW_479254/26b9a9317e489d57a9842321e747706412e110ff/" TargetMode="External"/><Relationship Id="rId54" Type="http://schemas.openxmlformats.org/officeDocument/2006/relationships/hyperlink" Target="https://www.consultant.ru/document/cons_doc_LAW_363079/26b9a9317e489d57a9842321e747706412e110ff/" TargetMode="External"/><Relationship Id="rId75" Type="http://schemas.openxmlformats.org/officeDocument/2006/relationships/hyperlink" Target="https://www.consultant.ru/document/cons_doc_LAW_511253/9ab9b85e5291f25d6986b5301ab79c23f0055ca4/" TargetMode="External"/><Relationship Id="rId96" Type="http://schemas.openxmlformats.org/officeDocument/2006/relationships/hyperlink" Target="https://www.consultant.ru/document/cons_doc_LAW_363079/26b9a9317e489d57a9842321e747706412e110ff/" TargetMode="External"/><Relationship Id="rId140" Type="http://schemas.openxmlformats.org/officeDocument/2006/relationships/hyperlink" Target="https://www.consultant.ru/document/cons_doc_LAW_503682/157556416fa87ed4d184c29ed933c5386c6ce8b0/" TargetMode="External"/><Relationship Id="rId161" Type="http://schemas.openxmlformats.org/officeDocument/2006/relationships/hyperlink" Target="https://www.consultant.ru/document/cons_doc_LAW_479254/26b9a9317e489d57a9842321e747706412e110ff/" TargetMode="External"/><Relationship Id="rId182" Type="http://schemas.openxmlformats.org/officeDocument/2006/relationships/hyperlink" Target="https://www.consultant.ru/document/cons_doc_LAW_470488/4be31eab6fc8e778bba288e0219948296d605ee3/" TargetMode="External"/><Relationship Id="rId217" Type="http://schemas.openxmlformats.org/officeDocument/2006/relationships/hyperlink" Target="https://www.consultant.ru/document/cons_doc_LAW_403064/8e060f5c3a85948f42880f45ffaababe71b91626/" TargetMode="External"/><Relationship Id="rId6" Type="http://schemas.openxmlformats.org/officeDocument/2006/relationships/hyperlink" Target="https://www.consultant.ru/document/cons_doc_LAW_403064/8e060f5c3a85948f42880f45ffaababe71b91626/" TargetMode="External"/><Relationship Id="rId23" Type="http://schemas.openxmlformats.org/officeDocument/2006/relationships/hyperlink" Target="https://www.consultant.ru/document/cons_doc_LAW_479242/4be31eab6fc8e778bba288e0219948296d605ee3/" TargetMode="External"/><Relationship Id="rId119" Type="http://schemas.openxmlformats.org/officeDocument/2006/relationships/hyperlink" Target="https://www.consultant.ru/document/cons_doc_LAW_363079/26b9a9317e489d57a9842321e747706412e110ff/" TargetMode="External"/><Relationship Id="rId44" Type="http://schemas.openxmlformats.org/officeDocument/2006/relationships/hyperlink" Target="https://www.consultant.ru/document/cons_doc_LAW_511253/f6dc0e45add5602ee682128c92dd86a5e4dfb3b1/" TargetMode="External"/><Relationship Id="rId65" Type="http://schemas.openxmlformats.org/officeDocument/2006/relationships/hyperlink" Target="https://www.consultant.ru/document/cons_doc_LAW_511253/6c54646c803424bc1fff4634c4e925d90c4affec/" TargetMode="External"/><Relationship Id="rId86" Type="http://schemas.openxmlformats.org/officeDocument/2006/relationships/hyperlink" Target="https://www.consultant.ru/document/cons_doc_LAW_511253/14e772564cb8981a7b4e1da61416720ad4e25d7f/" TargetMode="External"/><Relationship Id="rId130" Type="http://schemas.openxmlformats.org/officeDocument/2006/relationships/hyperlink" Target="https://www.consultant.ru/document/cons_doc_LAW_479254/26b9a9317e489d57a9842321e747706412e110ff/" TargetMode="External"/><Relationship Id="rId151" Type="http://schemas.openxmlformats.org/officeDocument/2006/relationships/hyperlink" Target="https://www.consultant.ru/document/cons_doc_LAW_426559/4be31eab6fc8e778bba288e0219948296d605ee3/" TargetMode="External"/><Relationship Id="rId172" Type="http://schemas.openxmlformats.org/officeDocument/2006/relationships/hyperlink" Target="https://www.consultant.ru/document/cons_doc_LAW_426559/4be31eab6fc8e778bba288e0219948296d605ee3/" TargetMode="External"/><Relationship Id="rId193" Type="http://schemas.openxmlformats.org/officeDocument/2006/relationships/hyperlink" Target="https://www.consultant.ru/document/cons_doc_LAW_511253/14e772564cb8981a7b4e1da61416720ad4e25d7f/" TargetMode="External"/><Relationship Id="rId207" Type="http://schemas.openxmlformats.org/officeDocument/2006/relationships/hyperlink" Target="https://www.consultant.ru/document/cons_doc_LAW_426559/4be31eab6fc8e778bba288e0219948296d605ee3/" TargetMode="External"/><Relationship Id="rId228" Type="http://schemas.openxmlformats.org/officeDocument/2006/relationships/hyperlink" Target="https://www.consultant.ru/document/cons_doc_LAW_505891/6afadb3989019c6aae7f724d1a8b7cacd60b570e/" TargetMode="External"/><Relationship Id="rId13" Type="http://schemas.openxmlformats.org/officeDocument/2006/relationships/hyperlink" Target="https://www.consultant.ru/document/cons_doc_LAW_330122/74e8427f01223cbab2250f96f0f9f706555dbcc4/" TargetMode="External"/><Relationship Id="rId109" Type="http://schemas.openxmlformats.org/officeDocument/2006/relationships/hyperlink" Target="https://www.consultant.ru/document/cons_doc_LAW_511253/96a55e6276d23fa2609de2846df744c4feecd927/" TargetMode="External"/><Relationship Id="rId34" Type="http://schemas.openxmlformats.org/officeDocument/2006/relationships/hyperlink" Target="https://www.consultant.ru/document/cons_doc_LAW_479254/26b9a9317e489d57a9842321e747706412e110ff/" TargetMode="External"/><Relationship Id="rId55" Type="http://schemas.openxmlformats.org/officeDocument/2006/relationships/hyperlink" Target="https://www.consultant.ru/document/cons_doc_LAW_403064/8e060f5c3a85948f42880f45ffaababe71b91626/" TargetMode="External"/><Relationship Id="rId76" Type="http://schemas.openxmlformats.org/officeDocument/2006/relationships/hyperlink" Target="https://www.consultant.ru/document/cons_doc_LAW_426559/4be31eab6fc8e778bba288e0219948296d605ee3/" TargetMode="External"/><Relationship Id="rId97" Type="http://schemas.openxmlformats.org/officeDocument/2006/relationships/hyperlink" Target="https://www.consultant.ru/document/cons_doc_LAW_479254/26b9a9317e489d57a9842321e747706412e110ff/" TargetMode="External"/><Relationship Id="rId120" Type="http://schemas.openxmlformats.org/officeDocument/2006/relationships/hyperlink" Target="https://www.consultant.ru/document/cons_doc_LAW_511253/96a55e6276d23fa2609de2846df744c4feecd927/" TargetMode="External"/><Relationship Id="rId141" Type="http://schemas.openxmlformats.org/officeDocument/2006/relationships/hyperlink" Target="https://www.consultant.ru/document/cons_doc_LAW_511253/14e772564cb8981a7b4e1da61416720ad4e25d7f/" TargetMode="External"/><Relationship Id="rId7" Type="http://schemas.openxmlformats.org/officeDocument/2006/relationships/hyperlink" Target="https://www.consultant.ru/document/cons_doc_LAW_426559/92d969e26a4326c5d02fa79b8f9cf4994ee5633b/" TargetMode="External"/><Relationship Id="rId162" Type="http://schemas.openxmlformats.org/officeDocument/2006/relationships/hyperlink" Target="https://www.consultant.ru/document/cons_doc_LAW_479254/26b9a9317e489d57a9842321e747706412e110ff/" TargetMode="External"/><Relationship Id="rId183" Type="http://schemas.openxmlformats.org/officeDocument/2006/relationships/hyperlink" Target="https://www.consultant.ru/document/cons_doc_LAW_363079/26b9a9317e489d57a9842321e747706412e110ff/" TargetMode="External"/><Relationship Id="rId218" Type="http://schemas.openxmlformats.org/officeDocument/2006/relationships/hyperlink" Target="https://www.consultant.ru/document/cons_doc_LAW_363079/26b9a9317e489d57a9842321e747706412e110ff/" TargetMode="External"/><Relationship Id="rId24" Type="http://schemas.openxmlformats.org/officeDocument/2006/relationships/hyperlink" Target="https://www.consultant.ru/document/cons_doc_LAW_403064/8e060f5c3a85948f42880f45ffaababe71b91626/" TargetMode="External"/><Relationship Id="rId45" Type="http://schemas.openxmlformats.org/officeDocument/2006/relationships/hyperlink" Target="https://www.consultant.ru/document/cons_doc_LAW_511253/499cc91fbe852d6839d4de3b173bb4953a33419c/" TargetMode="External"/><Relationship Id="rId66" Type="http://schemas.openxmlformats.org/officeDocument/2006/relationships/hyperlink" Target="https://www.consultant.ru/document/cons_doc_LAW_511253/6c54646c803424bc1fff4634c4e925d90c4affec/" TargetMode="External"/><Relationship Id="rId87" Type="http://schemas.openxmlformats.org/officeDocument/2006/relationships/hyperlink" Target="https://www.consultant.ru/document/cons_doc_LAW_470488/4be31eab6fc8e778bba288e0219948296d605ee3/" TargetMode="External"/><Relationship Id="rId110" Type="http://schemas.openxmlformats.org/officeDocument/2006/relationships/hyperlink" Target="https://www.consultant.ru/document/cons_doc_LAW_511253/96a55e6276d23fa2609de2846df744c4feecd927/" TargetMode="External"/><Relationship Id="rId131" Type="http://schemas.openxmlformats.org/officeDocument/2006/relationships/hyperlink" Target="https://www.consultant.ru/document/cons_doc_LAW_479254/26b9a9317e489d57a9842321e747706412e110ff/" TargetMode="External"/><Relationship Id="rId152" Type="http://schemas.openxmlformats.org/officeDocument/2006/relationships/hyperlink" Target="https://www.consultant.ru/document/cons_doc_LAW_363079/26b9a9317e489d57a9842321e747706412e110ff/" TargetMode="External"/><Relationship Id="rId173" Type="http://schemas.openxmlformats.org/officeDocument/2006/relationships/hyperlink" Target="https://www.consultant.ru/document/cons_doc_LAW_363079/26b9a9317e489d57a9842321e747706412e110ff/" TargetMode="External"/><Relationship Id="rId194" Type="http://schemas.openxmlformats.org/officeDocument/2006/relationships/hyperlink" Target="https://www.consultant.ru/document/cons_doc_LAW_470488/4be31eab6fc8e778bba288e0219948296d605ee3/" TargetMode="External"/><Relationship Id="rId208" Type="http://schemas.openxmlformats.org/officeDocument/2006/relationships/hyperlink" Target="https://www.consultant.ru/document/cons_doc_LAW_426559/92d969e26a4326c5d02fa79b8f9cf4994ee5633b/" TargetMode="External"/><Relationship Id="rId229" Type="http://schemas.openxmlformats.org/officeDocument/2006/relationships/hyperlink" Target="https://www.consultant.ru/document/cons_doc_LAW_403064/8e060f5c3a85948f42880f45ffaababe71b91626/" TargetMode="External"/><Relationship Id="rId14" Type="http://schemas.openxmlformats.org/officeDocument/2006/relationships/hyperlink" Target="https://www.consultant.ru/document/cons_doc_LAW_403064/8e060f5c3a85948f42880f45ffaababe71b91626/" TargetMode="External"/><Relationship Id="rId35" Type="http://schemas.openxmlformats.org/officeDocument/2006/relationships/hyperlink" Target="https://www.consultant.ru/document/cons_doc_LAW_511253/9ab9b85e5291f25d6986b5301ab79c23f0055ca4/" TargetMode="External"/><Relationship Id="rId56" Type="http://schemas.openxmlformats.org/officeDocument/2006/relationships/hyperlink" Target="https://www.consultant.ru/document/cons_doc_LAW_511253/38e6fc208f73b94f1595dbebf3aafb62c3f41281/" TargetMode="External"/><Relationship Id="rId77" Type="http://schemas.openxmlformats.org/officeDocument/2006/relationships/hyperlink" Target="https://www.consultant.ru/document/cons_doc_LAW_363079/26b9a9317e489d57a9842321e747706412e110ff/" TargetMode="External"/><Relationship Id="rId100" Type="http://schemas.openxmlformats.org/officeDocument/2006/relationships/hyperlink" Target="https://www.consultant.ru/document/cons_doc_LAW_505891/80a1be81d6c4a70587fc9f1fbf27fb80710d2b3c/" TargetMode="External"/><Relationship Id="rId8" Type="http://schemas.openxmlformats.org/officeDocument/2006/relationships/hyperlink" Target="https://www.consultant.ru/document/cons_doc_LAW_459299/" TargetMode="External"/><Relationship Id="rId98" Type="http://schemas.openxmlformats.org/officeDocument/2006/relationships/hyperlink" Target="https://www.consultant.ru/document/cons_doc_LAW_479254/26b9a9317e489d57a9842321e747706412e110ff/" TargetMode="External"/><Relationship Id="rId121" Type="http://schemas.openxmlformats.org/officeDocument/2006/relationships/hyperlink" Target="https://www.consultant.ru/document/cons_doc_LAW_511253/96a55e6276d23fa2609de2846df744c4feecd927/" TargetMode="External"/><Relationship Id="rId142" Type="http://schemas.openxmlformats.org/officeDocument/2006/relationships/hyperlink" Target="https://www.consultant.ru/document/cons_doc_LAW_479254/26b9a9317e489d57a9842321e747706412e110ff/" TargetMode="External"/><Relationship Id="rId163" Type="http://schemas.openxmlformats.org/officeDocument/2006/relationships/hyperlink" Target="https://www.consultant.ru/document/cons_doc_LAW_479254/26b9a9317e489d57a9842321e747706412e110ff/" TargetMode="External"/><Relationship Id="rId184" Type="http://schemas.openxmlformats.org/officeDocument/2006/relationships/hyperlink" Target="https://www.consultant.ru/document/cons_doc_LAW_426559/4be31eab6fc8e778bba288e0219948296d605ee3/" TargetMode="External"/><Relationship Id="rId219" Type="http://schemas.openxmlformats.org/officeDocument/2006/relationships/hyperlink" Target="https://www.consultant.ru/document/cons_doc_LAW_403064/8e060f5c3a85948f42880f45ffaababe71b91626/" TargetMode="External"/><Relationship Id="rId230" Type="http://schemas.openxmlformats.org/officeDocument/2006/relationships/hyperlink" Target="https://www.consultant.ru/document/cons_doc_LAW_363079/26b9a9317e489d57a9842321e747706412e110ff/" TargetMode="External"/><Relationship Id="rId25" Type="http://schemas.openxmlformats.org/officeDocument/2006/relationships/hyperlink" Target="https://www.consultant.ru/document/cons_doc_LAW_363079/26b9a9317e489d57a9842321e747706412e110ff/" TargetMode="External"/><Relationship Id="rId46" Type="http://schemas.openxmlformats.org/officeDocument/2006/relationships/hyperlink" Target="https://www.consultant.ru/document/cons_doc_LAW_403064/8e060f5c3a85948f42880f45ffaababe71b91626/" TargetMode="External"/><Relationship Id="rId67" Type="http://schemas.openxmlformats.org/officeDocument/2006/relationships/hyperlink" Target="https://www.consultant.ru/document/cons_doc_LAW_511253/6c54646c803424bc1fff4634c4e925d90c4affec/" TargetMode="External"/><Relationship Id="rId88" Type="http://schemas.openxmlformats.org/officeDocument/2006/relationships/hyperlink" Target="https://www.consultant.ru/document/cons_doc_LAW_479254/26b9a9317e489d57a9842321e747706412e110ff/" TargetMode="External"/><Relationship Id="rId111" Type="http://schemas.openxmlformats.org/officeDocument/2006/relationships/hyperlink" Target="https://www.consultant.ru/document/cons_doc_LAW_511253/f6dc0e45add5602ee682128c92dd86a5e4dfb3b1/" TargetMode="External"/><Relationship Id="rId132" Type="http://schemas.openxmlformats.org/officeDocument/2006/relationships/hyperlink" Target="https://www.consultant.ru/document/cons_doc_LAW_426559/4be31eab6fc8e778bba288e0219948296d605ee3/" TargetMode="External"/><Relationship Id="rId153" Type="http://schemas.openxmlformats.org/officeDocument/2006/relationships/hyperlink" Target="https://www.consultant.ru/document/cons_doc_LAW_479254/26b9a9317e489d57a9842321e747706412e110ff/" TargetMode="External"/><Relationship Id="rId174" Type="http://schemas.openxmlformats.org/officeDocument/2006/relationships/hyperlink" Target="https://www.consultant.ru/document/cons_doc_LAW_505891/30c98d2983d2e9d7d1d0f1e99fea905a9f3ac7b7/" TargetMode="External"/><Relationship Id="rId195" Type="http://schemas.openxmlformats.org/officeDocument/2006/relationships/hyperlink" Target="https://www.consultant.ru/document/cons_doc_LAW_363079/26b9a9317e489d57a9842321e747706412e110ff/" TargetMode="External"/><Relationship Id="rId209" Type="http://schemas.openxmlformats.org/officeDocument/2006/relationships/hyperlink" Target="https://www.consultant.ru/document/cons_doc_LAW_479254/26b9a9317e489d57a9842321e747706412e110ff/" TargetMode="External"/><Relationship Id="rId190" Type="http://schemas.openxmlformats.org/officeDocument/2006/relationships/hyperlink" Target="https://www.consultant.ru/document/cons_doc_LAW_511253/96a55e6276d23fa2609de2846df744c4feecd927/" TargetMode="External"/><Relationship Id="rId204" Type="http://schemas.openxmlformats.org/officeDocument/2006/relationships/hyperlink" Target="https://www.consultant.ru/document/cons_doc_LAW_511253/" TargetMode="External"/><Relationship Id="rId220" Type="http://schemas.openxmlformats.org/officeDocument/2006/relationships/hyperlink" Target="https://www.consultant.ru/document/cons_doc_LAW_363079/26b9a9317e489d57a9842321e747706412e110ff/" TargetMode="External"/><Relationship Id="rId225" Type="http://schemas.openxmlformats.org/officeDocument/2006/relationships/hyperlink" Target="https://www.consultant.ru/document/cons_doc_LAW_494996/" TargetMode="External"/><Relationship Id="rId15" Type="http://schemas.openxmlformats.org/officeDocument/2006/relationships/hyperlink" Target="https://www.consultant.ru/document/cons_doc_LAW_479254/26b9a9317e489d57a9842321e747706412e110ff/" TargetMode="External"/><Relationship Id="rId36" Type="http://schemas.openxmlformats.org/officeDocument/2006/relationships/hyperlink" Target="https://www.consultant.ru/document/cons_doc_LAW_511253/9ab9b85e5291f25d6986b5301ab79c23f0055ca4/" TargetMode="External"/><Relationship Id="rId57" Type="http://schemas.openxmlformats.org/officeDocument/2006/relationships/hyperlink" Target="https://www.consultant.ru/document/cons_doc_LAW_511253/38e6fc208f73b94f1595dbebf3aafb62c3f41281/" TargetMode="External"/><Relationship Id="rId106" Type="http://schemas.openxmlformats.org/officeDocument/2006/relationships/hyperlink" Target="https://www.consultant.ru/document/cons_doc_LAW_511253/9ab9b85e5291f25d6986b5301ab79c23f0055ca4/" TargetMode="External"/><Relationship Id="rId127" Type="http://schemas.openxmlformats.org/officeDocument/2006/relationships/hyperlink" Target="https://www.consultant.ru/document/cons_doc_LAW_479254/26b9a9317e489d57a9842321e747706412e110ff/" TargetMode="External"/><Relationship Id="rId10" Type="http://schemas.openxmlformats.org/officeDocument/2006/relationships/hyperlink" Target="https://www.consultant.ru/document/cons_doc_LAW_479242/92d969e26a4326c5d02fa79b8f9cf4994ee5633b/" TargetMode="External"/><Relationship Id="rId31" Type="http://schemas.openxmlformats.org/officeDocument/2006/relationships/hyperlink" Target="https://www.consultant.ru/document/cons_doc_LAW_479242/4be31eab6fc8e778bba288e0219948296d605ee3/" TargetMode="External"/><Relationship Id="rId52" Type="http://schemas.openxmlformats.org/officeDocument/2006/relationships/hyperlink" Target="https://www.consultant.ru/document/cons_doc_LAW_479242/4be31eab6fc8e778bba288e0219948296d605ee3/" TargetMode="External"/><Relationship Id="rId73" Type="http://schemas.openxmlformats.org/officeDocument/2006/relationships/hyperlink" Target="https://www.consultant.ru/document/cons_doc_LAW_479254/26b9a9317e489d57a9842321e747706412e110ff/" TargetMode="External"/><Relationship Id="rId78" Type="http://schemas.openxmlformats.org/officeDocument/2006/relationships/hyperlink" Target="https://www.consultant.ru/document/cons_doc_LAW_511253/daa986032b04cd0090591f2086305a3be10b6a24/" TargetMode="External"/><Relationship Id="rId94" Type="http://schemas.openxmlformats.org/officeDocument/2006/relationships/hyperlink" Target="https://www.consultant.ru/document/cons_doc_LAW_403064/8e060f5c3a85948f42880f45ffaababe71b91626/" TargetMode="External"/><Relationship Id="rId99" Type="http://schemas.openxmlformats.org/officeDocument/2006/relationships/hyperlink" Target="https://www.consultant.ru/document/cons_doc_LAW_479254/26b9a9317e489d57a9842321e747706412e110ff/" TargetMode="External"/><Relationship Id="rId101" Type="http://schemas.openxmlformats.org/officeDocument/2006/relationships/hyperlink" Target="https://www.consultant.ru/document/cons_doc_LAW_403064/8e060f5c3a85948f42880f45ffaababe71b91626/" TargetMode="External"/><Relationship Id="rId122" Type="http://schemas.openxmlformats.org/officeDocument/2006/relationships/hyperlink" Target="https://www.consultant.ru/document/cons_doc_LAW_511253/f6dc0e45add5602ee682128c92dd86a5e4dfb3b1/" TargetMode="External"/><Relationship Id="rId143" Type="http://schemas.openxmlformats.org/officeDocument/2006/relationships/hyperlink" Target="https://www.consultant.ru/document/cons_doc_LAW_479254/26b9a9317e489d57a9842321e747706412e110ff/" TargetMode="External"/><Relationship Id="rId148" Type="http://schemas.openxmlformats.org/officeDocument/2006/relationships/hyperlink" Target="https://www.consultant.ru/document/cons_doc_LAW_479254/26b9a9317e489d57a9842321e747706412e110ff/" TargetMode="External"/><Relationship Id="rId164" Type="http://schemas.openxmlformats.org/officeDocument/2006/relationships/hyperlink" Target="https://www.consultant.ru/document/cons_doc_LAW_479254/26b9a9317e489d57a9842321e747706412e110ff/" TargetMode="External"/><Relationship Id="rId169" Type="http://schemas.openxmlformats.org/officeDocument/2006/relationships/hyperlink" Target="https://www.consultant.ru/document/cons_doc_LAW_479254/26b9a9317e489d57a9842321e747706412e110ff/" TargetMode="External"/><Relationship Id="rId185" Type="http://schemas.openxmlformats.org/officeDocument/2006/relationships/hyperlink" Target="https://www.consultant.ru/document/cons_doc_LAW_363079/26b9a9317e489d57a9842321e747706412e110ff/" TargetMode="External"/><Relationship Id="rId4" Type="http://schemas.openxmlformats.org/officeDocument/2006/relationships/webSettings" Target="webSettings.xml"/><Relationship Id="rId9" Type="http://schemas.openxmlformats.org/officeDocument/2006/relationships/hyperlink" Target="https://www.consultant.ru/document/cons_doc_LAW_470488/92d969e26a4326c5d02fa79b8f9cf4994ee5633b/" TargetMode="External"/><Relationship Id="rId180" Type="http://schemas.openxmlformats.org/officeDocument/2006/relationships/hyperlink" Target="https://www.consultant.ru/document/cons_doc_LAW_503682/157556416fa87ed4d184c29ed933c5386c6ce8b0/" TargetMode="External"/><Relationship Id="rId210" Type="http://schemas.openxmlformats.org/officeDocument/2006/relationships/hyperlink" Target="https://www.consultant.ru/document/cons_doc_LAW_479254/26b9a9317e489d57a9842321e747706412e110ff/" TargetMode="External"/><Relationship Id="rId215" Type="http://schemas.openxmlformats.org/officeDocument/2006/relationships/hyperlink" Target="https://www.consultant.ru/document/cons_doc_LAW_505891/" TargetMode="External"/><Relationship Id="rId236" Type="http://schemas.openxmlformats.org/officeDocument/2006/relationships/fontTable" Target="fontTable.xml"/><Relationship Id="rId26" Type="http://schemas.openxmlformats.org/officeDocument/2006/relationships/hyperlink" Target="https://www.consultant.ru/document/cons_doc_LAW_511253/38e6fc208f73b94f1595dbebf3aafb62c3f41281/" TargetMode="External"/><Relationship Id="rId231" Type="http://schemas.openxmlformats.org/officeDocument/2006/relationships/hyperlink" Target="https://www.consultant.ru/document/cons_doc_LAW_511075/7f6aa2a30ed6c4b39a5890e07c7494d9c278b8ea/" TargetMode="External"/><Relationship Id="rId47" Type="http://schemas.openxmlformats.org/officeDocument/2006/relationships/hyperlink" Target="https://www.consultant.ru/document/cons_doc_LAW_363079/26b9a9317e489d57a9842321e747706412e110ff/" TargetMode="External"/><Relationship Id="rId68" Type="http://schemas.openxmlformats.org/officeDocument/2006/relationships/hyperlink" Target="https://www.consultant.ru/document/cons_doc_LAW_511253/6c54646c803424bc1fff4634c4e925d90c4affec/" TargetMode="External"/><Relationship Id="rId89" Type="http://schemas.openxmlformats.org/officeDocument/2006/relationships/hyperlink" Target="https://www.consultant.ru/document/cons_doc_LAW_479254/26b9a9317e489d57a9842321e747706412e110ff/" TargetMode="External"/><Relationship Id="rId112" Type="http://schemas.openxmlformats.org/officeDocument/2006/relationships/hyperlink" Target="https://www.consultant.ru/document/cons_doc_LAW_503682/157556416fa87ed4d184c29ed933c5386c6ce8b0/" TargetMode="External"/><Relationship Id="rId133" Type="http://schemas.openxmlformats.org/officeDocument/2006/relationships/hyperlink" Target="https://www.consultant.ru/document/cons_doc_LAW_363079/26b9a9317e489d57a9842321e747706412e110ff/" TargetMode="External"/><Relationship Id="rId154" Type="http://schemas.openxmlformats.org/officeDocument/2006/relationships/hyperlink" Target="https://www.consultant.ru/document/cons_doc_LAW_479254/26b9a9317e489d57a9842321e747706412e110ff/" TargetMode="External"/><Relationship Id="rId175" Type="http://schemas.openxmlformats.org/officeDocument/2006/relationships/hyperlink" Target="https://www.consultant.ru/document/cons_doc_LAW_511253/9ab9b85e5291f25d6986b5301ab79c23f0055ca4/" TargetMode="External"/><Relationship Id="rId196" Type="http://schemas.openxmlformats.org/officeDocument/2006/relationships/hyperlink" Target="https://www.consultant.ru/document/cons_doc_LAW_426559/4be31eab6fc8e778bba288e0219948296d605ee3/" TargetMode="External"/><Relationship Id="rId200" Type="http://schemas.openxmlformats.org/officeDocument/2006/relationships/hyperlink" Target="https://www.consultant.ru/document/cons_doc_LAW_439769/20d5a16728eec8c583f28870a4661ded1c0c3e67/" TargetMode="External"/><Relationship Id="rId16" Type="http://schemas.openxmlformats.org/officeDocument/2006/relationships/hyperlink" Target="https://www.consultant.ru/document/cons_doc_LAW_403064/8e060f5c3a85948f42880f45ffaababe71b91626/" TargetMode="External"/><Relationship Id="rId221" Type="http://schemas.openxmlformats.org/officeDocument/2006/relationships/hyperlink" Target="https://www.consultant.ru/document/cons_doc_LAW_479254/26b9a9317e489d57a9842321e747706412e110ff/" TargetMode="External"/><Relationship Id="rId37" Type="http://schemas.openxmlformats.org/officeDocument/2006/relationships/hyperlink" Target="https://www.consultant.ru/document/cons_doc_LAW_426559/4be31eab6fc8e778bba288e0219948296d605ee3/" TargetMode="External"/><Relationship Id="rId58" Type="http://schemas.openxmlformats.org/officeDocument/2006/relationships/hyperlink" Target="https://www.consultant.ru/document/cons_doc_LAW_511253/dfbe1cf7aa2e2acfd7b8e7ad37cdf71b759c539d/" TargetMode="External"/><Relationship Id="rId79" Type="http://schemas.openxmlformats.org/officeDocument/2006/relationships/hyperlink" Target="https://www.consultant.ru/document/cons_doc_LAW_482696/7ebad1c4f57108b07318ae20e49546a26ad07b46/" TargetMode="External"/><Relationship Id="rId102" Type="http://schemas.openxmlformats.org/officeDocument/2006/relationships/hyperlink" Target="https://www.consultant.ru/document/cons_doc_LAW_363079/26b9a9317e489d57a9842321e747706412e110ff/" TargetMode="External"/><Relationship Id="rId123" Type="http://schemas.openxmlformats.org/officeDocument/2006/relationships/hyperlink" Target="https://www.consultant.ru/document/cons_doc_LAW_479254/26b9a9317e489d57a9842321e747706412e110ff/" TargetMode="External"/><Relationship Id="rId144" Type="http://schemas.openxmlformats.org/officeDocument/2006/relationships/hyperlink" Target="https://www.consultant.ru/document/cons_doc_LAW_479254/26b9a9317e489d57a9842321e747706412e110ff/" TargetMode="External"/><Relationship Id="rId90" Type="http://schemas.openxmlformats.org/officeDocument/2006/relationships/hyperlink" Target="https://www.consultant.ru/document/cons_doc_LAW_479254/26b9a9317e489d57a9842321e747706412e110ff/" TargetMode="External"/><Relationship Id="rId165" Type="http://schemas.openxmlformats.org/officeDocument/2006/relationships/hyperlink" Target="https://www.consultant.ru/document/cons_doc_LAW_479254/26b9a9317e489d57a9842321e747706412e110ff/" TargetMode="External"/><Relationship Id="rId186" Type="http://schemas.openxmlformats.org/officeDocument/2006/relationships/hyperlink" Target="https://www.consultant.ru/document/cons_doc_LAW_505891/30c98d2983d2e9d7d1d0f1e99fea905a9f3ac7b7/" TargetMode="External"/><Relationship Id="rId211" Type="http://schemas.openxmlformats.org/officeDocument/2006/relationships/hyperlink" Target="https://www.consultant.ru/document/cons_doc_LAW_426559/4be31eab6fc8e778bba288e0219948296d605ee3/" TargetMode="External"/><Relationship Id="rId232" Type="http://schemas.openxmlformats.org/officeDocument/2006/relationships/hyperlink" Target="https://www.consultant.ru/document/cons_doc_LAW_511075/d6ee56e108108807503db3f4f9f375c9c296cd44/" TargetMode="External"/><Relationship Id="rId27" Type="http://schemas.openxmlformats.org/officeDocument/2006/relationships/hyperlink" Target="https://www.consultant.ru/document/cons_doc_LAW_511253/38e6fc208f73b94f1595dbebf3aafb62c3f41281/" TargetMode="External"/><Relationship Id="rId48" Type="http://schemas.openxmlformats.org/officeDocument/2006/relationships/hyperlink" Target="https://www.consultant.ru/document/cons_doc_LAW_503682/157556416fa87ed4d184c29ed933c5386c6ce8b0/" TargetMode="External"/><Relationship Id="rId69" Type="http://schemas.openxmlformats.org/officeDocument/2006/relationships/hyperlink" Target="https://www.consultant.ru/document/cons_doc_LAW_511253/bf5ed41aaeebd039efe1346471b80be249f3393e/" TargetMode="External"/><Relationship Id="rId113" Type="http://schemas.openxmlformats.org/officeDocument/2006/relationships/hyperlink" Target="https://www.consultant.ru/document/cons_doc_LAW_511253/14e772564cb8981a7b4e1da61416720ad4e25d7f/" TargetMode="External"/><Relationship Id="rId134" Type="http://schemas.openxmlformats.org/officeDocument/2006/relationships/hyperlink" Target="https://www.consultant.ru/document/cons_doc_LAW_479254/26b9a9317e489d57a9842321e747706412e110ff/" TargetMode="External"/><Relationship Id="rId80" Type="http://schemas.openxmlformats.org/officeDocument/2006/relationships/hyperlink" Target="https://www.consultant.ru/document/cons_doc_LAW_511253/96a55e6276d23fa2609de2846df744c4feecd927/" TargetMode="External"/><Relationship Id="rId155" Type="http://schemas.openxmlformats.org/officeDocument/2006/relationships/hyperlink" Target="https://www.consultant.ru/document/cons_doc_LAW_479254/26b9a9317e489d57a9842321e747706412e110ff/" TargetMode="External"/><Relationship Id="rId176" Type="http://schemas.openxmlformats.org/officeDocument/2006/relationships/hyperlink" Target="https://www.consultant.ru/document/cons_doc_LAW_495713/7ef02f32500bd0f38182c8ad905284c5f0c24f03/" TargetMode="External"/><Relationship Id="rId197" Type="http://schemas.openxmlformats.org/officeDocument/2006/relationships/hyperlink" Target="https://www.consultant.ru/document/cons_doc_LAW_363079/26b9a9317e489d57a9842321e747706412e110ff/" TargetMode="External"/><Relationship Id="rId201" Type="http://schemas.openxmlformats.org/officeDocument/2006/relationships/hyperlink" Target="https://www.consultant.ru/document/cons_doc_LAW_470488/4be31eab6fc8e778bba288e0219948296d605ee3/" TargetMode="External"/><Relationship Id="rId222" Type="http://schemas.openxmlformats.org/officeDocument/2006/relationships/hyperlink" Target="https://www.consultant.ru/document/cons_doc_LAW_505891/d228eecf548d882ed63cb4c1b93f737f13875ae4/" TargetMode="External"/><Relationship Id="rId17" Type="http://schemas.openxmlformats.org/officeDocument/2006/relationships/hyperlink" Target="https://www.consultant.ru/document/cons_doc_LAW_363079/26b9a9317e489d57a9842321e747706412e110ff/" TargetMode="External"/><Relationship Id="rId38" Type="http://schemas.openxmlformats.org/officeDocument/2006/relationships/hyperlink" Target="https://www.consultant.ru/document/cons_doc_LAW_363079/26b9a9317e489d57a9842321e747706412e110ff/" TargetMode="External"/><Relationship Id="rId59" Type="http://schemas.openxmlformats.org/officeDocument/2006/relationships/hyperlink" Target="https://www.consultant.ru/document/cons_doc_LAW_511253/dfbe1cf7aa2e2acfd7b8e7ad37cdf71b759c539d/" TargetMode="External"/><Relationship Id="rId103" Type="http://schemas.openxmlformats.org/officeDocument/2006/relationships/hyperlink" Target="https://www.consultant.ru/document/cons_doc_LAW_505891/73dc4e6ba5fb58fc604738b0bc43fd70cf0310af/" TargetMode="External"/><Relationship Id="rId124" Type="http://schemas.openxmlformats.org/officeDocument/2006/relationships/hyperlink" Target="https://www.consultant.ru/document/cons_doc_LAW_479254/26b9a9317e489d57a9842321e747706412e110ff/" TargetMode="External"/><Relationship Id="rId70" Type="http://schemas.openxmlformats.org/officeDocument/2006/relationships/hyperlink" Target="https://www.consultant.ru/document/cons_doc_LAW_511253/bf5ed41aaeebd039efe1346471b80be249f3393e/" TargetMode="External"/><Relationship Id="rId91" Type="http://schemas.openxmlformats.org/officeDocument/2006/relationships/hyperlink" Target="https://www.consultant.ru/document/cons_doc_LAW_479254/26b9a9317e489d57a9842321e747706412e110ff/" TargetMode="External"/><Relationship Id="rId145" Type="http://schemas.openxmlformats.org/officeDocument/2006/relationships/hyperlink" Target="https://www.consultant.ru/document/cons_doc_LAW_479254/26b9a9317e489d57a9842321e747706412e110ff/" TargetMode="External"/><Relationship Id="rId166" Type="http://schemas.openxmlformats.org/officeDocument/2006/relationships/hyperlink" Target="https://www.consultant.ru/document/cons_doc_LAW_479254/26b9a9317e489d57a9842321e747706412e110ff/" TargetMode="External"/><Relationship Id="rId187" Type="http://schemas.openxmlformats.org/officeDocument/2006/relationships/hyperlink" Target="https://www.consultant.ru/document/cons_doc_LAW_511253/9ab9b85e5291f25d6986b5301ab79c23f0055ca4/" TargetMode="External"/><Relationship Id="rId1" Type="http://schemas.openxmlformats.org/officeDocument/2006/relationships/numbering" Target="numbering.xml"/><Relationship Id="rId212" Type="http://schemas.openxmlformats.org/officeDocument/2006/relationships/hyperlink" Target="https://www.consultant.ru/document/cons_doc_LAW_363079/26b9a9317e489d57a9842321e747706412e110ff/" TargetMode="External"/><Relationship Id="rId233" Type="http://schemas.openxmlformats.org/officeDocument/2006/relationships/hyperlink" Target="https://www.consultant.ru/document/cons_doc_LAW_403064/8e060f5c3a85948f42880f45ffaababe71b91626/" TargetMode="External"/><Relationship Id="rId28" Type="http://schemas.openxmlformats.org/officeDocument/2006/relationships/hyperlink" Target="https://www.consultant.ru/document/cons_doc_LAW_495713/7ef02f32500bd0f38182c8ad905284c5f0c24f03/" TargetMode="External"/><Relationship Id="rId49" Type="http://schemas.openxmlformats.org/officeDocument/2006/relationships/hyperlink" Target="https://www.consultant.ru/document/cons_doc_LAW_511253/14e772564cb8981a7b4e1da61416720ad4e25d7f/" TargetMode="External"/><Relationship Id="rId114" Type="http://schemas.openxmlformats.org/officeDocument/2006/relationships/hyperlink" Target="https://www.consultant.ru/document/cons_doc_LAW_470488/4be31eab6fc8e778bba288e0219948296d605ee3/" TargetMode="External"/><Relationship Id="rId60" Type="http://schemas.openxmlformats.org/officeDocument/2006/relationships/hyperlink" Target="https://www.consultant.ru/document/cons_doc_LAW_511253/c27004d0a000ba933a6f8defbeb15a2255b9cf24/" TargetMode="External"/><Relationship Id="rId81" Type="http://schemas.openxmlformats.org/officeDocument/2006/relationships/hyperlink" Target="https://www.consultant.ru/document/cons_doc_LAW_511253/96a55e6276d23fa2609de2846df744c4feecd927/" TargetMode="External"/><Relationship Id="rId135" Type="http://schemas.openxmlformats.org/officeDocument/2006/relationships/hyperlink" Target="https://www.consultant.ru/document/cons_doc_LAW_479254/26b9a9317e489d57a9842321e747706412e110ff/" TargetMode="External"/><Relationship Id="rId156" Type="http://schemas.openxmlformats.org/officeDocument/2006/relationships/hyperlink" Target="https://www.consultant.ru/document/cons_doc_LAW_479254/26b9a9317e489d57a9842321e747706412e110ff/" TargetMode="External"/><Relationship Id="rId177" Type="http://schemas.openxmlformats.org/officeDocument/2006/relationships/hyperlink" Target="https://www.consultant.ru/document/cons_doc_LAW_511253/96a55e6276d23fa2609de2846df744c4feecd927/" TargetMode="External"/><Relationship Id="rId198" Type="http://schemas.openxmlformats.org/officeDocument/2006/relationships/hyperlink" Target="https://www.consultant.ru/document/cons_doc_LAW_426559/4be31eab6fc8e778bba288e0219948296d605ee3/" TargetMode="External"/><Relationship Id="rId202" Type="http://schemas.openxmlformats.org/officeDocument/2006/relationships/hyperlink" Target="https://www.consultant.ru/document/cons_doc_LAW_363079/26b9a9317e489d57a9842321e747706412e110ff/" TargetMode="External"/><Relationship Id="rId223" Type="http://schemas.openxmlformats.org/officeDocument/2006/relationships/hyperlink" Target="https://www.consultant.ru/document/cons_doc_LAW_403064/8e060f5c3a85948f42880f45ffaababe71b91626/" TargetMode="External"/><Relationship Id="rId18" Type="http://schemas.openxmlformats.org/officeDocument/2006/relationships/hyperlink" Target="https://www.consultant.ru/document/cons_doc_LAW_479254/18848d64743b5827bd3efd007e3415de103f8af8/" TargetMode="External"/><Relationship Id="rId39" Type="http://schemas.openxmlformats.org/officeDocument/2006/relationships/hyperlink" Target="https://www.consultant.ru/document/cons_doc_LAW_511253/daa986032b04cd0090591f2086305a3be10b6a24/" TargetMode="External"/><Relationship Id="rId50" Type="http://schemas.openxmlformats.org/officeDocument/2006/relationships/hyperlink" Target="https://www.consultant.ru/document/cons_doc_LAW_470488/4be31eab6fc8e778bba288e0219948296d605ee3/" TargetMode="External"/><Relationship Id="rId104" Type="http://schemas.openxmlformats.org/officeDocument/2006/relationships/hyperlink" Target="https://www.consultant.ru/document/cons_doc_LAW_505891/73dc4e6ba5fb58fc604738b0bc43fd70cf0310af/" TargetMode="External"/><Relationship Id="rId125" Type="http://schemas.openxmlformats.org/officeDocument/2006/relationships/hyperlink" Target="https://www.consultant.ru/document/cons_doc_LAW_479254/26b9a9317e489d57a9842321e747706412e110ff/" TargetMode="External"/><Relationship Id="rId146" Type="http://schemas.openxmlformats.org/officeDocument/2006/relationships/hyperlink" Target="https://www.consultant.ru/document/cons_doc_LAW_479254/26b9a9317e489d57a9842321e747706412e110ff/" TargetMode="External"/><Relationship Id="rId167" Type="http://schemas.openxmlformats.org/officeDocument/2006/relationships/hyperlink" Target="https://www.consultant.ru/document/cons_doc_LAW_426559/4be31eab6fc8e778bba288e0219948296d605ee3/" TargetMode="External"/><Relationship Id="rId188" Type="http://schemas.openxmlformats.org/officeDocument/2006/relationships/hyperlink" Target="https://www.consultant.ru/document/cons_doc_LAW_495713/7ef02f32500bd0f38182c8ad905284c5f0c24f03/" TargetMode="External"/><Relationship Id="rId71" Type="http://schemas.openxmlformats.org/officeDocument/2006/relationships/hyperlink" Target="https://www.consultant.ru/document/cons_doc_LAW_403064/8e060f5c3a85948f42880f45ffaababe71b91626/" TargetMode="External"/><Relationship Id="rId92" Type="http://schemas.openxmlformats.org/officeDocument/2006/relationships/hyperlink" Target="https://www.consultant.ru/document/cons_doc_LAW_479254/26b9a9317e489d57a9842321e747706412e110ff/" TargetMode="External"/><Relationship Id="rId213" Type="http://schemas.openxmlformats.org/officeDocument/2006/relationships/hyperlink" Target="https://www.consultant.ru/document/cons_doc_LAW_479254/26b9a9317e489d57a9842321e747706412e110ff/" TargetMode="External"/><Relationship Id="rId234" Type="http://schemas.openxmlformats.org/officeDocument/2006/relationships/hyperlink" Target="https://www.consultant.ru/document/cons_doc_LAW_363079/26b9a9317e489d57a9842321e747706412e110ff/" TargetMode="External"/><Relationship Id="rId2" Type="http://schemas.openxmlformats.org/officeDocument/2006/relationships/styles" Target="styles.xml"/><Relationship Id="rId29" Type="http://schemas.openxmlformats.org/officeDocument/2006/relationships/hyperlink" Target="https://www.consultant.ru/document/cons_doc_LAW_403064/8e060f5c3a85948f42880f45ffaababe71b91626/" TargetMode="External"/><Relationship Id="rId40" Type="http://schemas.openxmlformats.org/officeDocument/2006/relationships/hyperlink" Target="https://www.consultant.ru/document/cons_doc_LAW_482696/7ebad1c4f57108b07318ae20e49546a26ad07b46/" TargetMode="External"/><Relationship Id="rId115" Type="http://schemas.openxmlformats.org/officeDocument/2006/relationships/hyperlink" Target="https://www.consultant.ru/document/cons_doc_LAW_363079/26b9a9317e489d57a9842321e747706412e110ff/" TargetMode="External"/><Relationship Id="rId136" Type="http://schemas.openxmlformats.org/officeDocument/2006/relationships/hyperlink" Target="https://www.consultant.ru/document/cons_doc_LAW_495713/7ef02f32500bd0f38182c8ad905284c5f0c24f03/" TargetMode="External"/><Relationship Id="rId157" Type="http://schemas.openxmlformats.org/officeDocument/2006/relationships/hyperlink" Target="https://www.consultant.ru/document/cons_doc_LAW_426559/4be31eab6fc8e778bba288e0219948296d605ee3/" TargetMode="External"/><Relationship Id="rId178" Type="http://schemas.openxmlformats.org/officeDocument/2006/relationships/hyperlink" Target="https://www.consultant.ru/document/cons_doc_LAW_511253/96a55e6276d23fa2609de2846df744c4feecd927/" TargetMode="External"/><Relationship Id="rId61" Type="http://schemas.openxmlformats.org/officeDocument/2006/relationships/hyperlink" Target="https://www.consultant.ru/document/cons_doc_LAW_511253/bf5ed41aaeebd039efe1346471b80be249f3393e/" TargetMode="External"/><Relationship Id="rId82" Type="http://schemas.openxmlformats.org/officeDocument/2006/relationships/hyperlink" Target="https://www.consultant.ru/document/cons_doc_LAW_511253/f6dc0e45add5602ee682128c92dd86a5e4dfb3b1/" TargetMode="External"/><Relationship Id="rId199" Type="http://schemas.openxmlformats.org/officeDocument/2006/relationships/hyperlink" Target="https://www.consultant.ru/document/cons_doc_LAW_363079/26b9a9317e489d57a9842321e747706412e110ff/" TargetMode="External"/><Relationship Id="rId203" Type="http://schemas.openxmlformats.org/officeDocument/2006/relationships/hyperlink" Target="https://www.consultant.ru/document/cons_doc_LAW_505891/" TargetMode="External"/><Relationship Id="rId19" Type="http://schemas.openxmlformats.org/officeDocument/2006/relationships/hyperlink" Target="https://www.consultant.ru/document/cons_doc_LAW_403064/8e060f5c3a85948f42880f45ffaababe71b91626/" TargetMode="External"/><Relationship Id="rId224" Type="http://schemas.openxmlformats.org/officeDocument/2006/relationships/hyperlink" Target="https://www.consultant.ru/document/cons_doc_LAW_363079/26b9a9317e489d57a9842321e747706412e110ff/" TargetMode="External"/><Relationship Id="rId30" Type="http://schemas.openxmlformats.org/officeDocument/2006/relationships/hyperlink" Target="https://www.consultant.ru/document/cons_doc_LAW_363079/26b9a9317e489d57a9842321e747706412e110ff/" TargetMode="External"/><Relationship Id="rId105" Type="http://schemas.openxmlformats.org/officeDocument/2006/relationships/hyperlink" Target="https://www.consultant.ru/document/cons_doc_LAW_330122/74e8427f01223cbab2250f96f0f9f706555dbcc4/" TargetMode="External"/><Relationship Id="rId126" Type="http://schemas.openxmlformats.org/officeDocument/2006/relationships/hyperlink" Target="https://www.consultant.ru/document/cons_doc_LAW_479254/26b9a9317e489d57a9842321e747706412e110ff/" TargetMode="External"/><Relationship Id="rId147" Type="http://schemas.openxmlformats.org/officeDocument/2006/relationships/hyperlink" Target="https://www.consultant.ru/document/cons_doc_LAW_479254/26b9a9317e489d57a9842321e747706412e110ff/" TargetMode="External"/><Relationship Id="rId168" Type="http://schemas.openxmlformats.org/officeDocument/2006/relationships/hyperlink" Target="https://www.consultant.ru/document/cons_doc_LAW_363079/26b9a9317e489d57a9842321e747706412e110ff/" TargetMode="External"/><Relationship Id="rId51" Type="http://schemas.openxmlformats.org/officeDocument/2006/relationships/hyperlink" Target="https://www.consultant.ru/document/cons_doc_LAW_403064/8e060f5c3a85948f42880f45ffaababe71b91626/" TargetMode="External"/><Relationship Id="rId72" Type="http://schemas.openxmlformats.org/officeDocument/2006/relationships/hyperlink" Target="https://www.consultant.ru/document/cons_doc_LAW_479254/26b9a9317e489d57a9842321e747706412e110ff/" TargetMode="External"/><Relationship Id="rId93" Type="http://schemas.openxmlformats.org/officeDocument/2006/relationships/hyperlink" Target="https://www.consultant.ru/document/cons_doc_LAW_505891/80a1be81d6c4a70587fc9f1fbf27fb80710d2b3c/" TargetMode="External"/><Relationship Id="rId189" Type="http://schemas.openxmlformats.org/officeDocument/2006/relationships/hyperlink" Target="https://www.consultant.ru/document/cons_doc_LAW_511253/96a55e6276d23fa2609de2846df744c4feecd927/" TargetMode="External"/><Relationship Id="rId3" Type="http://schemas.openxmlformats.org/officeDocument/2006/relationships/settings" Target="settings.xml"/><Relationship Id="rId214" Type="http://schemas.openxmlformats.org/officeDocument/2006/relationships/hyperlink" Target="https://www.consultant.ru/document/cons_doc_LAW_479254/26b9a9317e489d57a9842321e747706412e110ff/" TargetMode="External"/><Relationship Id="rId235" Type="http://schemas.openxmlformats.org/officeDocument/2006/relationships/hyperlink" Target="https://www.consultant.ru/document/cons_doc_LAW_363079/18848d64743b5827bd3efd007e3415de103f8af8/" TargetMode="External"/><Relationship Id="rId116" Type="http://schemas.openxmlformats.org/officeDocument/2006/relationships/hyperlink" Target="https://www.consultant.ru/document/cons_doc_LAW_426559/4be31eab6fc8e778bba288e0219948296d605ee3/" TargetMode="External"/><Relationship Id="rId137" Type="http://schemas.openxmlformats.org/officeDocument/2006/relationships/hyperlink" Target="https://www.consultant.ru/document/cons_doc_LAW_511253/96a55e6276d23fa2609de2846df744c4feecd927/" TargetMode="External"/><Relationship Id="rId158" Type="http://schemas.openxmlformats.org/officeDocument/2006/relationships/hyperlink" Target="https://www.consultant.ru/document/cons_doc_LAW_363079/26b9a9317e489d57a9842321e747706412e110ff/" TargetMode="External"/><Relationship Id="rId20" Type="http://schemas.openxmlformats.org/officeDocument/2006/relationships/hyperlink" Target="https://www.consultant.ru/document/cons_doc_LAW_363079/26b9a9317e489d57a9842321e747706412e110ff/" TargetMode="External"/><Relationship Id="rId41" Type="http://schemas.openxmlformats.org/officeDocument/2006/relationships/hyperlink" Target="https://www.consultant.ru/document/cons_doc_LAW_511253/96a55e6276d23fa2609de2846df744c4feecd927/" TargetMode="External"/><Relationship Id="rId62" Type="http://schemas.openxmlformats.org/officeDocument/2006/relationships/hyperlink" Target="https://www.consultant.ru/document/cons_doc_LAW_495713/7ef02f32500bd0f38182c8ad905284c5f0c24f03/" TargetMode="External"/><Relationship Id="rId83" Type="http://schemas.openxmlformats.org/officeDocument/2006/relationships/hyperlink" Target="https://www.consultant.ru/document/cons_doc_LAW_511253/f6dc0e45add5602ee682128c92dd86a5e4dfb3b1/" TargetMode="External"/><Relationship Id="rId179" Type="http://schemas.openxmlformats.org/officeDocument/2006/relationships/hyperlink" Target="https://www.consultant.ru/document/cons_doc_LAW_511253/f6dc0e45add5602ee682128c92dd86a5e4dfb3b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34</Pages>
  <Words>15050</Words>
  <Characters>85785</Characters>
  <Application>Microsoft Office Word</Application>
  <DocSecurity>0</DocSecurity>
  <Lines>714</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2025-08-27T06:21:00Z</dcterms:created>
  <dcterms:modified xsi:type="dcterms:W3CDTF">2025-08-27T06:21:00Z</dcterms:modified>
</cp:coreProperties>
</file>